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14.08.2025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(август 2025 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ОБРАЗОВАНИЕ И НАУКА – ДВИЖУЩИЕ СИЛЫ РАЗВИТИЯ ОБЩЕСТВА И ГОСУДАРСТВА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(для работников предприятий реального сектора экономики)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современных реалиях инновационное развитие невозможно без активного участия человеческого капитала. В условиях стремительного развития цифровых технологий и глобальной конкуренции именно интеллектуальные ресурсы становятся ключевым источником устойчивого экономического роста и модернизации.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Высококвалифицированные специалисты, научные сотрудники, инженеры, IT-разработчики и предприниматели формируют интеллектуальный костяк нации. В конечном итоге, именно инвестиции в интеллект своих граждан становятся самым перспективным направлением государственной политики. Не случайно Глава государства А.Г.Лукашенко неоднократно подчеркивал, что </w:t>
      </w:r>
      <w:r>
        <w:rPr>
          <w:sz w:val="24"/>
          <w:szCs w:val="24"/>
          <w:b/>
          <w:bCs/>
          <w:i/>
          <w:iCs/>
        </w:rPr>
        <w:t xml:space="preserve">«человеческий капитал является для нас самой высокой ценностью. Ибо это инвестиции в будущее», «человеческий капитал – это гла</w:t>
      </w:r>
      <w:r>
        <w:rPr>
          <w:sz w:val="24"/>
          <w:szCs w:val="24"/>
          <w:b/>
          <w:bCs/>
          <w:i/>
          <w:iCs/>
        </w:rPr>
        <w:t xml:space="preserve">вный ресурс страны, на развитие которого мы всегда найдем средства»</w:t>
      </w:r>
      <w:r>
        <w:rPr>
          <w:sz w:val="24"/>
          <w:szCs w:val="24"/>
          <w:i/>
          <w:i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Именно поэтому в ходе сегодняшней встречи мы поговорим об образовании и науке как движущих силах развития общества и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Национальная система образования – фактор экономическо</w:t>
      </w:r>
      <w:r>
        <w:rPr>
          <w:sz w:val="24"/>
          <w:szCs w:val="24"/>
          <w:b/>
          <w:bCs/>
        </w:rPr>
        <w:t xml:space="preserve">го роста и благосостояния страны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«Сфера образования – это государствообразующая отрасль. Да, она требует серьезных вложений. И мы вкладываем и будем вкладывать в нее средства. Если сегодня не будет образованной, воспитанной в своей стране молодежи, завтр</w:t>
      </w:r>
      <w:r>
        <w:rPr>
          <w:sz w:val="24"/>
          <w:szCs w:val="24"/>
          <w:b/>
          <w:bCs/>
          <w:i/>
          <w:iCs/>
        </w:rPr>
        <w:t xml:space="preserve">а не будет и страны»</w:t>
      </w:r>
      <w:r>
        <w:rPr>
          <w:sz w:val="24"/>
          <w:szCs w:val="24"/>
          <w:i/>
          <w:iCs/>
        </w:rPr>
        <w:t xml:space="preserve">,</w:t>
      </w:r>
      <w:r>
        <w:rPr>
          <w:sz w:val="24"/>
          <w:szCs w:val="24"/>
        </w:rPr>
        <w:t xml:space="preserve"> – заявил Глава государства год назад на Республиканском педсовете.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Беларуси расходы на образование в 2025 году предусмотрены в сумме13,8 млрд белорусских рублей.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Беларусь по праву считают государством, где реализуется принцип непрерывности образования </w:t>
      </w:r>
      <w:r>
        <w:rPr>
          <w:sz w:val="24"/>
          <w:szCs w:val="24"/>
          <w:i/>
          <w:iCs/>
        </w:rPr>
        <w:t xml:space="preserve">(образование через всю жизнь).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Образование является приоритетным направлением государственной политики, одной из высших ценностей белорусского народа.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Основное образование включает уровни дошкольного, общего среднего, проф</w:t>
      </w:r>
      <w:r>
        <w:rPr>
          <w:sz w:val="24"/>
          <w:szCs w:val="24"/>
          <w:i/>
          <w:iCs/>
        </w:rPr>
        <w:t xml:space="preserve">ессионально-технического, среднего специального, высшего и научно-ориентированного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стране работает около 7 тыс. учреждений образования, представляющих все его уровни, в которых обучение и воспитание более 2 млн детей, учащихся, студентов и с</w:t>
      </w:r>
      <w:r>
        <w:rPr>
          <w:sz w:val="24"/>
          <w:szCs w:val="24"/>
          <w:i/>
          <w:iCs/>
        </w:rPr>
        <w:t xml:space="preserve">лушателей обеспечивают более 400 тыс. работников, в том числе 217,2 тыс. педагогических работников.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Образовательную и специальную программы </w:t>
      </w:r>
      <w:r>
        <w:rPr>
          <w:sz w:val="24"/>
          <w:szCs w:val="24"/>
          <w:b/>
          <w:bCs/>
        </w:rPr>
        <w:t xml:space="preserve">дошкольного образования</w:t>
      </w:r>
      <w:r>
        <w:rPr>
          <w:sz w:val="24"/>
          <w:szCs w:val="24"/>
        </w:rPr>
        <w:t xml:space="preserve"> реализует 3 721 учреждение дошкольного образования (далее – УДО), которые посещают 338,3 тыс. воспитанников, а образовательный процесс в учреждениях обеспечивают более 55 тыс. педагогических работников. Обеспеченность УДО средствами обучения, оборудованием, учебными изданиями в целом составляет 90,5 %.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течение последних лет </w:t>
      </w:r>
      <w:r>
        <w:rPr>
          <w:sz w:val="24"/>
          <w:szCs w:val="24"/>
          <w:b/>
          <w:bCs/>
        </w:rPr>
        <w:t xml:space="preserve">показатель развити</w:t>
      </w:r>
      <w:r>
        <w:rPr>
          <w:sz w:val="24"/>
          <w:szCs w:val="24"/>
          <w:b/>
          <w:bCs/>
        </w:rPr>
        <w:t xml:space="preserve">я системы дошкольного образования по охвату детей УДО от 3 до 6 лет является одним из самых высоких среди стран мира.</w:t>
      </w:r>
      <w:r>
        <w:rPr>
          <w:sz w:val="24"/>
          <w:szCs w:val="24"/>
        </w:rPr>
        <w:t xml:space="preserve"> Доля детей в возрасте от 1 до 6 </w:t>
      </w:r>
      <w:r>
        <w:rPr>
          <w:sz w:val="24"/>
          <w:szCs w:val="24"/>
        </w:rPr>
        <w:t xml:space="preserve">лет, получающих дошкольное образование, составляет 88,5 %, при этом запросы на посещение УДО удовлетворены полностью.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Отличительной особенностью</w:t>
      </w:r>
      <w:r>
        <w:rPr>
          <w:sz w:val="24"/>
          <w:szCs w:val="24"/>
        </w:rPr>
        <w:t xml:space="preserve"> системы дошкольного образования является наличие единой государственной учебной программы дошкольного образования для всех детских садов, как государственных, так и частных, что обеспечивает равные стартовые возможности для получения дошкольного образования всеми гражданами.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Беларуси созданы необходимые условия для реализации конституционного права граждан страны на получение </w:t>
      </w:r>
      <w:r>
        <w:rPr>
          <w:sz w:val="24"/>
          <w:szCs w:val="24"/>
          <w:b/>
          <w:bCs/>
        </w:rPr>
        <w:t xml:space="preserve">общего среднего образования</w:t>
      </w:r>
      <w:r>
        <w:rPr>
          <w:sz w:val="24"/>
          <w:szCs w:val="24"/>
        </w:rPr>
        <w:t xml:space="preserve"> (далее – ОСО).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2661 учреждении ОСО обучаются более 1 млн учащихся. Образовательный процесс осуществляют 84,1 тыс. учителей.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этом уровне реализованы новые подходы к итоговой аттестации учащихся IX, XI классов, завершен переход на обновленные учебные программы, внесены изменения в типовой учебный план общего среднего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Продолжается работа по расширению сети профильных классов профессиональной направленности, в которых в 2024/2025 учебном году обучалось 28 590 учащихся Х–ХI классов.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Учащиеся учре</w:t>
      </w:r>
      <w:r>
        <w:rPr>
          <w:sz w:val="24"/>
          <w:szCs w:val="24"/>
          <w:i/>
          <w:iCs/>
        </w:rPr>
        <w:t xml:space="preserve">ждений ОСО ежегодно принимают участие в международных олимпиадах. Так в 2024 году на международной математической олимпиаде команда Республики Беларусь заняла 5-е командное место среди 109 стран, на Европейской географической олимпиаде представитель команд</w:t>
      </w:r>
      <w:r>
        <w:rPr>
          <w:sz w:val="24"/>
          <w:szCs w:val="24"/>
          <w:i/>
          <w:iCs/>
        </w:rPr>
        <w:t xml:space="preserve">ы Республики Беларусь стал абсолютным победителем, на Международной научной физической олимпиаде в общекомандном зачете команда Республики Беларусь заняла 1-е место.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2025 году 29 учащихся приняли участие в 5-ти международных олимпиадах, завоевав 28 медал</w:t>
      </w:r>
      <w:r>
        <w:rPr>
          <w:sz w:val="24"/>
          <w:szCs w:val="24"/>
          <w:i/>
          <w:iCs/>
        </w:rPr>
        <w:t xml:space="preserve">ей (3 золотых, 14 серебряных, 11 бронзовых).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Кстати, победители (дипломы I, II, III степени) международных олимпиад и республиканской олимпиады по учебным предметам зачисляются в учреждения высшего образования </w:t>
      </w:r>
      <w:r>
        <w:rPr>
          <w:sz w:val="24"/>
          <w:szCs w:val="24"/>
          <w:b/>
          <w:bCs/>
        </w:rPr>
        <w:t xml:space="preserve">без вступительных испытаний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Одним из приори</w:t>
      </w:r>
      <w:r>
        <w:rPr>
          <w:sz w:val="24"/>
          <w:szCs w:val="24"/>
          <w:b/>
          <w:bCs/>
          <w:i/>
          <w:iCs/>
        </w:rPr>
        <w:t xml:space="preserve">тетов современной системы образования является обеспечение доступности и качества образования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детей с особенностями психофизического развития</w:t>
      </w:r>
      <w:r>
        <w:rPr>
          <w:sz w:val="24"/>
          <w:szCs w:val="24"/>
        </w:rPr>
        <w:t xml:space="preserve">. Кодексом об образовании закреплен принцип инклюзии, а его реализация – в качестве одного из основных направлений государственной политики.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Реализацию программ </w:t>
      </w:r>
      <w:r>
        <w:rPr>
          <w:sz w:val="24"/>
          <w:szCs w:val="24"/>
          <w:b/>
          <w:bCs/>
        </w:rPr>
        <w:t xml:space="preserve">профессионально-технического образования</w:t>
      </w:r>
      <w:r>
        <w:rPr>
          <w:sz w:val="24"/>
          <w:szCs w:val="24"/>
        </w:rPr>
        <w:t xml:space="preserve"> (далее – ПТО) </w:t>
      </w:r>
      <w:r>
        <w:rPr>
          <w:sz w:val="24"/>
          <w:szCs w:val="24"/>
          <w:b/>
          <w:bCs/>
        </w:rPr>
        <w:t xml:space="preserve">и среднего специального образования</w:t>
      </w:r>
      <w:r>
        <w:rPr>
          <w:sz w:val="24"/>
          <w:szCs w:val="24"/>
        </w:rPr>
        <w:t xml:space="preserve"> (далее – ССО) на начало 2024/2025 учебного года осуществляли 226 колледжей и 66 иных учреждений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уровне ПТО обучается 67,5 тыс. человек, на уровне ССО – 116,6 тыс. человек. Образовательный процесс организуют 18,9 тыс. педагогических работников.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системе </w:t>
      </w:r>
      <w:r>
        <w:rPr>
          <w:sz w:val="24"/>
          <w:szCs w:val="24"/>
          <w:b/>
          <w:bCs/>
        </w:rPr>
        <w:t xml:space="preserve">высшего образования</w:t>
      </w:r>
      <w:r>
        <w:rPr>
          <w:sz w:val="24"/>
          <w:szCs w:val="24"/>
        </w:rPr>
        <w:t xml:space="preserve"> функционируют 47 учреждений высшего образования (далее – УВО), которые обеспечивают подготовку специалистов по всем направлениям экономики и социальной сферы.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Всего в 2024/2025 учебном году высшее образование I ступени, общее высшее или специальное высшее образование получали 224,2 тыс. человек, углубленное высшее образование – 10,4 тыс. человек.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2025 году белорусские вузы приняли более 48 тыс. первокурсников, причем на бюджетную форму обучения – около 31,8 тыс. студентов.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Дополнительное образование детей и молодежи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национальной системе образования функционирует 242 учреждения дополнительного образования детей и молодежи, в которых обучаются более 353 тыс. 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УОСО работает 1 730 руководителей по военно-патриотическому воспитанию, в колледжах – 168. Функционируют более 250 военно-патриотических клубов и около 900 поисковых объединений.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нашей стране </w:t>
      </w:r>
      <w:r>
        <w:rPr>
          <w:sz w:val="24"/>
          <w:szCs w:val="24"/>
          <w:b/>
          <w:bCs/>
        </w:rPr>
        <w:t xml:space="preserve">воспитательная работа</w:t>
      </w:r>
      <w:r>
        <w:rPr>
          <w:sz w:val="24"/>
          <w:szCs w:val="24"/>
        </w:rPr>
        <w:t xml:space="preserve"> рассматривается как составная часть национальной системы образования – и это правильно. Это направление нам никак нельзя упустить, особенно помня, что в условиях информационной войны постоянно возникают угрозы проявления негативных личных качеств формирующейся личности: таких как социальная зависть, агрессивность, нетерпимость по отношению к противоположным взглядам, мнениям, низкий уровень культуры общения и другие. Это требует наряду с использованием традиционных форм поиска новых подходов в воспитательной работе.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Государственная поддержка образования в Республике Беларусь</w:t>
      </w:r>
      <w:r>
        <w:rPr>
          <w:sz w:val="24"/>
          <w:szCs w:val="24"/>
        </w:rPr>
        <w:t xml:space="preserve"> играет ключевую роль в обеспечении равного доступа к знаниям для всех слоев населения. Основой этой поддержки является </w:t>
      </w:r>
      <w:r>
        <w:rPr>
          <w:sz w:val="24"/>
          <w:szCs w:val="24"/>
          <w:b/>
          <w:bCs/>
          <w:i/>
          <w:iCs/>
        </w:rPr>
        <w:t xml:space="preserve">система бе</w:t>
      </w:r>
      <w:r>
        <w:rPr>
          <w:sz w:val="24"/>
          <w:szCs w:val="24"/>
          <w:b/>
          <w:bCs/>
          <w:i/>
          <w:iCs/>
        </w:rPr>
        <w:t xml:space="preserve">сплатного среднего образования и широкий выбор бюджетных мест в учреждениях высшего и среднего специального образования</w:t>
      </w:r>
      <w:r>
        <w:rPr>
          <w:sz w:val="24"/>
          <w:szCs w:val="24"/>
          <w:i/>
          <w:i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Другие меры государственной поддержки: стипендии за счет средств республиканского или местного бюджетов; общежития, предоставляемые обучающимся; ряд категорий получает также бесплатное горячее питание; бесплатные учебники и пособия; спецодежда и обувь на практике и стажировках. Наконец, специальный фонд Президента Республики Беларусь по социальной поддержке одаренных учащихся и студентов.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Распор</w:t>
      </w:r>
      <w:r>
        <w:rPr>
          <w:sz w:val="24"/>
          <w:szCs w:val="24"/>
          <w:i/>
          <w:iCs/>
        </w:rPr>
        <w:t xml:space="preserve">яжением Главы государства 17</w:t>
      </w:r>
      <w:r>
        <w:rPr>
          <w:sz w:val="24"/>
          <w:szCs w:val="24"/>
        </w:rPr>
        <w:t xml:space="preserve"> </w:t>
      </w:r>
      <w:r>
        <w:rPr>
          <w:sz w:val="24"/>
          <w:szCs w:val="24"/>
          <w:i/>
          <w:iCs/>
        </w:rPr>
        <w:t xml:space="preserve">и</w:t>
      </w:r>
      <w:r>
        <w:rPr>
          <w:sz w:val="24"/>
          <w:szCs w:val="24"/>
          <w:i/>
          <w:iCs/>
        </w:rPr>
        <w:t xml:space="preserve">юля утверждено очередное решение совета специального фонда Президента Беларуси по социальной поддержке одаренных учащихся и студентов.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соответствии с данным решением 192 студентам УВО назначены стипендии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Президента. Гранд-премий с присвоением звания лауреата специального фонда удостоены 28 победителей международных олимпиад и конкурсов. Более 50 учащихся, курсантов и студентов поощрены специальными премиями. Вознаграждение «За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ўклад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падрыхтоўку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здольнай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моладзі</w:t>
      </w:r>
      <w:r>
        <w:rPr>
          <w:sz w:val="24"/>
          <w:szCs w:val="24"/>
          <w:i/>
          <w:iCs/>
        </w:rPr>
        <w:t xml:space="preserve">» присуждено 28 педагогическим работникам.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На эти цели из республиканского бюджета за счет средств резервного фонда Президента Беларуси будет направлено более 500 тыс. белорусских рублей.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Такая многогранная система господдержки способствует развитию человеческого капитала, формированию квалифицированных кадров для экономики и поддержанию высокого уровня образовательной культуры в стране. В долгосрочной перспективе это укрепляет позиции Беларуси как государства, ориентированного на знания и устойчивое развитие.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Наш Президент</w:t>
      </w:r>
      <w:r>
        <w:rPr>
          <w:sz w:val="24"/>
          <w:szCs w:val="24"/>
        </w:rPr>
        <w:t xml:space="preserve"> требует: в сфере образования не должно быть постоянных метаний, экспериментов ради эксперимента. Наоборот, дана установка на то, чтобы все было четко, прозрачно, понятно – и учителям, и детям, и родителям.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Тем не менее, не отказываясь от выверенных традиций и наработок, она должна чутко и оперативно реагировать на запросы времени, находясь в авангарде всего нового и прогрессивного. Вот и с 1 сентября начнут действовать </w:t>
      </w:r>
      <w:r>
        <w:rPr>
          <w:sz w:val="24"/>
          <w:szCs w:val="24"/>
          <w:b/>
          <w:bCs/>
        </w:rPr>
        <w:t xml:space="preserve">кор</w:t>
      </w:r>
      <w:r>
        <w:rPr>
          <w:sz w:val="24"/>
          <w:szCs w:val="24"/>
          <w:b/>
          <w:bCs/>
        </w:rPr>
        <w:t xml:space="preserve">рективы, внесенные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Кодекс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об образовании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частности, внесены некоторые изменения в ЦЭ и итоговую аттестацию школьников; введен новый порядок распределения и больше гарантий для выпускников УВО и колледжей: количество уроков по предмету «Фи</w:t>
      </w:r>
      <w:r>
        <w:rPr>
          <w:sz w:val="24"/>
          <w:szCs w:val="24"/>
          <w:i/>
          <w:iCs/>
        </w:rPr>
        <w:t xml:space="preserve">зическая культура и здоровье» увеличивается с двух до трех в неделю; в сельские школы возвращена программа по обучению вождению; упрощена организация подвоза школьников; закреплена обязанность для школьников придерживаться делового стиля одежды и др.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целом изменения направлены на улучшение системы образования в Беларуси, учет необходимых изменений и обеспечение справедливой возможности для каждого молодого человека получить образование вплоть до высшего.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Тем не менее, А.Г.Лукашенко 20 июня на церемонии награждения выпускников и преподавателей УВО заявил: </w:t>
      </w:r>
      <w:r>
        <w:rPr>
          <w:sz w:val="24"/>
          <w:szCs w:val="24"/>
          <w:b/>
          <w:bCs/>
          <w:i/>
          <w:iCs/>
        </w:rPr>
        <w:t xml:space="preserve">«В ближайшее время мы серьезно еще раз подойдем 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некоторым проблемным вопросам образования. Система будет, прямо скажу, серьезно подрегулирована 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поднастроена</w:t>
      </w:r>
      <w:r>
        <w:rPr>
          <w:sz w:val="24"/>
          <w:szCs w:val="24"/>
          <w:b/>
          <w:bCs/>
          <w:i/>
          <w:iCs/>
        </w:rPr>
        <w:t xml:space="preserve">»</w:t>
      </w:r>
      <w:r>
        <w:rPr>
          <w:sz w:val="24"/>
          <w:szCs w:val="24"/>
          <w:i/>
          <w:i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сегодняшний день </w:t>
      </w:r>
      <w:r>
        <w:rPr>
          <w:sz w:val="24"/>
          <w:szCs w:val="24"/>
          <w:b/>
          <w:bCs/>
        </w:rPr>
        <w:t xml:space="preserve">национальная систем</w:t>
      </w:r>
      <w:r>
        <w:rPr>
          <w:sz w:val="24"/>
          <w:szCs w:val="24"/>
          <w:b/>
          <w:bCs/>
        </w:rPr>
        <w:t xml:space="preserve">а образования позволяет удовлетворять потребность экономики в трудовых ресурсах</w:t>
      </w:r>
      <w:r>
        <w:rPr>
          <w:sz w:val="24"/>
          <w:szCs w:val="24"/>
        </w:rPr>
        <w:t xml:space="preserve"> за счет подготовки в учреждениях образования специалистов со средним специальным, высшим образованием, рабочих с профессионально-техническим, средним специальным образованием. Выпускники принимаются на первичные должности, для занятия которых не требуется стаж профессиональной деятельности.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Распределение выпускников осуществляется в целях удовлетворения потребностей отраслей экономики и социальной сферы в специалистах, рабочих и служащих. При этом предусматривается и социальная поддержка молодых специалистов.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Мировой опыт показывает, что поиск работы и начало трудовой деятельности сопряжены для молодежи со значительными трудностями, так как работодатели предпочитают нанимать специалистов с опытом работы.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Однако в Республике Беларусь выпускникам, которые обучались за счет бюджетных средств в дневной форме получения образования, </w:t>
      </w:r>
      <w:r>
        <w:rPr>
          <w:sz w:val="24"/>
          <w:szCs w:val="24"/>
          <w:b/>
          <w:bCs/>
        </w:rPr>
        <w:t xml:space="preserve">гарантируется предоставление места работы</w:t>
      </w:r>
      <w:r>
        <w:rPr>
          <w:sz w:val="24"/>
          <w:szCs w:val="24"/>
        </w:rPr>
        <w:t xml:space="preserve"> в соответствии с полученной специальностью (ст. 48 Кодекса Республики Беларусь об образовании).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Механизм реализации государственной гарантии предоставления первого рабочего места предполагает предоставление этого рабочего места работодателями путем заключения с учреждениями образования договоров (заявок) на подготовку специалистов либо путем направления ими в учреждения образования письменных запросов о распределении выпускников в год выпуска.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Так, в республике </w:t>
      </w:r>
      <w:r>
        <w:rPr>
          <w:sz w:val="24"/>
          <w:szCs w:val="24"/>
          <w:b/>
          <w:bCs/>
        </w:rPr>
        <w:t xml:space="preserve">функционирует система</w:t>
      </w:r>
      <w:r>
        <w:rPr>
          <w:sz w:val="24"/>
          <w:szCs w:val="24"/>
        </w:rPr>
        <w:t xml:space="preserve">, объединяющая заказ на подготовку кадров, объем и структуру подготовки, а также трудоустройство специалистов, рабочих, служащих, подготовленных за счет бюджетных средств.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Экспорт образовательных услуг</w:t>
      </w:r>
      <w:r>
        <w:rPr>
          <w:sz w:val="24"/>
          <w:szCs w:val="24"/>
        </w:rPr>
        <w:t xml:space="preserve"> в Республике Беларусь представляет собой перспективное направление международного сотрудничества и укрепления гуманитарных связей. В последние годы белорусские вузы и колледжи активно развивают программы, направленные на привлечение иностранных студентов, особенно из стран СНГ, Азии, Африки и Латинской Америки (всего более 110 стран).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высших учебных заведениях Республики Беларусь. Если в 2010 году в республике обучалось около 10 тыс. иностранных граждан, но на 1 января 2025 г. уже порядка 34 тыс.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Привлекательность белорусского образования обусловлена высоким качеством преподавания, доступными условиями обучения, современными учебными программами и признанием дипломов за рубежом.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Состояние и перспективы развития отечественной науки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Указом Президента Республики Беларусь от 1 апреля 2025 г. № 135 утверждены </w:t>
      </w:r>
      <w:r>
        <w:rPr>
          <w:sz w:val="24"/>
          <w:szCs w:val="24"/>
          <w:b/>
          <w:bCs/>
        </w:rPr>
        <w:t xml:space="preserve">приоритетные направления научной, научно-технической и инновационной деятельности в стране на 2026-2030 годы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качестве таких направлений определены наиболее перспективные и востребованные для государства сферы деятельности, позволяющие в среднесрочной перспективе обеспечить актуальные результаты в наукоемких и высокотехнологичных секторах экономики, конкурентные преимущества и технологическую безопасность страны.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реализации этих направлений Республика Беларусь располагает соответствующим </w:t>
      </w:r>
      <w:r>
        <w:rPr>
          <w:sz w:val="24"/>
          <w:szCs w:val="24"/>
          <w:b/>
          <w:bCs/>
        </w:rPr>
        <w:t xml:space="preserve">кадровым научным потенциалом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По данным Государственного комитет</w:t>
      </w:r>
      <w:r>
        <w:rPr>
          <w:sz w:val="24"/>
          <w:szCs w:val="24"/>
          <w:i/>
          <w:iCs/>
        </w:rPr>
        <w:t xml:space="preserve">а по науке и технологиям Республики Беларусь, в 2024 году в республике численность обучающихся аспирантов составила 4,4 тыс. человек. Аспирантуру окончили 757</w:t>
      </w:r>
      <w:r>
        <w:rPr>
          <w:sz w:val="24"/>
          <w:szCs w:val="24"/>
        </w:rPr>
        <w:t xml:space="preserve"> </w:t>
      </w:r>
      <w:r>
        <w:rPr>
          <w:sz w:val="24"/>
          <w:szCs w:val="24"/>
          <w:i/>
          <w:iCs/>
        </w:rPr>
        <w:t xml:space="preserve">человек. В докторантуре обучались 594 человека, окончили докторантуру 153 человека.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По данным Выс</w:t>
      </w:r>
      <w:r>
        <w:rPr>
          <w:sz w:val="24"/>
          <w:szCs w:val="24"/>
          <w:i/>
          <w:iCs/>
        </w:rPr>
        <w:t xml:space="preserve">шей аттестационной комиссии Республики Беларусь в 2024 году докторами наук стали 48 человек, кандидатами наук – 308 человек.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2024 году научными исследованиями и разработками занимались 27,4 тыс. человек в 463 организациях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всех исследователей имеют уч</w:t>
      </w:r>
      <w:r>
        <w:rPr>
          <w:sz w:val="24"/>
          <w:szCs w:val="24"/>
          <w:i/>
          <w:iCs/>
        </w:rPr>
        <w:t xml:space="preserve">еную степень доктора наук 513 человек, кандидата наук – 2 717 человек.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Ежегодно</w:t>
      </w:r>
      <w:r>
        <w:rPr>
          <w:sz w:val="24"/>
          <w:szCs w:val="24"/>
        </w:rPr>
        <w:t xml:space="preserve"> в различных отраслях экономики </w:t>
      </w:r>
      <w:r>
        <w:rPr>
          <w:sz w:val="24"/>
          <w:szCs w:val="24"/>
          <w:b/>
          <w:bCs/>
          <w:i/>
          <w:iCs/>
        </w:rPr>
        <w:t xml:space="preserve">внедряется более 300</w:t>
      </w:r>
      <w:r>
        <w:rPr>
          <w:sz w:val="24"/>
          <w:szCs w:val="24"/>
        </w:rPr>
        <w:t xml:space="preserve"> академических разработок, способствующих повышению конкурентоспособности Республики Беларусь на международных рынках.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наиболее знаковых достижениях и инновационных проектах суверенной Беларуси велся разговор в ходе ЕДИ в июле этого года. Сегодня приводим некоторые </w:t>
      </w:r>
      <w:r>
        <w:rPr>
          <w:sz w:val="24"/>
          <w:szCs w:val="24"/>
          <w:b/>
          <w:bCs/>
        </w:rPr>
        <w:t xml:space="preserve">примеры инновационных производств, разработки которых были внедрены в реальный сектор по состоянию на июль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2025 г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базе Института физики им. Б.И.Степанова создано инновационное производство оптических компонентов и лазерных систем. Освоен выпуск экспортоориентированных высокотехнологичных лазерных систем с диодной накачкой нового поколения, а также прецизионных оптических элементов лазерного качества.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Освоен выпуск новейших образцов техники, в том числе: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электрического карьерного самосвала грузоподъемностью 120 т; самосвала карьерного грузоподъемностью 136 т; шлаковоза грузоподъемностью 80 т с чашей объемом 11 м</w:t>
      </w:r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  <w:t xml:space="preserve"> и тяжеловоза грузоподъемностью 150 т (ОАО «БЕЛАЗ»);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трактора «Беларус» на базе бесступенчатой трансмиссии с двигателем Weichai (Вейчай) мощностью 330 л. с.; трактора «Беларус» с центральным приводом и передним ведущим мостом увеличенной грузоподъемности (ОАО «МТЗ»);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новых грузовых автомобилей, включая модели с правым расположением органов управления; перронного автобуса второго поколения с двигателем мощностью 300 л. с. (ОАО «МАЗ»).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ОАО «Планар»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базе Толочинского консервного завода успешно функционирует производство быстрозамороженного картофелепродукта типа FRENCH FRIES (картофель фри).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Разработан ассортимент и освоена технология производства новых видов продуктов мясных и из мяса птицы (изделия колбасные, полуфабрикаты) с пониженной калорийностью для питания детей дошкольного и школьного возраста с повышенным индексом массы тела.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примера, </w:t>
      </w:r>
      <w:r>
        <w:rPr>
          <w:sz w:val="24"/>
          <w:szCs w:val="24"/>
          <w:b/>
          <w:bCs/>
          <w:i/>
          <w:iCs/>
        </w:rPr>
        <w:t xml:space="preserve">фактический выпуск импо</w:t>
      </w:r>
      <w:r>
        <w:rPr>
          <w:sz w:val="24"/>
          <w:szCs w:val="24"/>
          <w:b/>
          <w:bCs/>
          <w:i/>
          <w:iCs/>
        </w:rPr>
        <w:t xml:space="preserve">ртозамещающей продукции и услуг по разработкам НАН Беларуси, внедренным в экономику, составляет порядка 335 млн долларов США в год</w:t>
      </w:r>
      <w:r>
        <w:rPr>
          <w:sz w:val="24"/>
          <w:szCs w:val="24"/>
          <w:i/>
          <w:i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Одну из ключевых позиций в развитии инновационного предпринимательства Республики Беларусь занимают </w:t>
      </w:r>
      <w:r>
        <w:rPr>
          <w:sz w:val="24"/>
          <w:szCs w:val="24"/>
          <w:b/>
          <w:bCs/>
        </w:rPr>
        <w:t xml:space="preserve">технопарки</w:t>
      </w:r>
      <w:r>
        <w:rPr>
          <w:sz w:val="24"/>
          <w:szCs w:val="24"/>
        </w:rPr>
        <w:t xml:space="preserve">, которые активно содействуют усилению интеграционных процессов между учреждениями образования и инновационными предприятиями в производственной, кадровой, научно-исследовательской сферах.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сегодняшний день во всех регионах страны действуют 14 технопарков: по одному в Брестской, Гомельской и Гродненской областях, по два в Минской и Могилевской областях, три в Витебской области и четыре в г. Минске.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Беларуси проводится системная работа по развитию </w:t>
      </w:r>
      <w:r>
        <w:rPr>
          <w:sz w:val="24"/>
          <w:szCs w:val="24"/>
          <w:b/>
          <w:bCs/>
        </w:rPr>
        <w:t xml:space="preserve">международного научно-технического сотрудничества</w:t>
      </w:r>
      <w:r>
        <w:rPr>
          <w:sz w:val="24"/>
          <w:szCs w:val="24"/>
        </w:rPr>
        <w:t xml:space="preserve">. Основные усилия государства направлены на углубление взаимодействия в Союзном государстве, ЕАЭС, СНГ и со странами дальней дуги.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Белорусские ученые сотрудничают с коллегами со всего мира.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Новые возможности перед Беларусью открывает присоединение 4 июля 2024 г. в г. Астане к Шанхайской организации сотрудничества. Начато взаимодействие в рамках соглашения между правительствами государств </w:t>
      </w:r>
      <w:r>
        <w:rPr>
          <w:sz w:val="24"/>
          <w:szCs w:val="24"/>
          <w:i/>
          <w:iCs/>
        </w:rPr>
        <w:t xml:space="preserve">–</w:t>
      </w:r>
      <w:r>
        <w:rPr>
          <w:sz w:val="24"/>
          <w:szCs w:val="24"/>
        </w:rPr>
        <w:t xml:space="preserve"> членов ШОС о научно-техническом сотрудничестве.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Наши страны будут углублять взаимодействие в сфере науки и технологий в многостороннем формате. Важные решения, принятые на уровне высшего руководства государств, несомненно, отразятся на всех сферах взаимодействия: экономике, политике, образовании, культуре и сфере науки и технологий.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Развивается и научное сотрудничество со странами дальней дуги. В их числе Китай, Индия, Турция, Венесуэла, Сингапур и многие другие.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Только на базе организаций НАН Беларуси действует 33 международных исследовательских центра с организациями России, Китая, Вьетнама, Турции, ЮАР и др.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Федерацией. Союзные программы и проекты уже доказали свою успешность. Значимые результаты получены в области космоса, микроэлектроники, медицины, агропромышленных технологий и по другим направлениям.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настоящее время выполняются три научно-технические программы Союзного государства: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«</w:t>
      </w:r>
      <w:r>
        <w:rPr>
          <w:sz w:val="24"/>
          <w:szCs w:val="24"/>
          <w:b/>
          <w:bCs/>
        </w:rPr>
        <w:t xml:space="preserve">Интелавто</w:t>
      </w:r>
      <w:r>
        <w:rPr>
          <w:sz w:val="24"/>
          <w:szCs w:val="24"/>
          <w:b/>
          <w:bCs/>
        </w:rPr>
        <w:t xml:space="preserve">»</w:t>
      </w:r>
      <w:r>
        <w:rPr>
          <w:sz w:val="24"/>
          <w:szCs w:val="24"/>
        </w:rPr>
        <w:t xml:space="preserve"> – разработка системы бортовой электроники автотранспортных средств, превосходящей существующие аналоги, в т. ч. управления двигателем, бортовой безопасности, роботизированного управления, высокоэффективных электродвигателей и других компонетов для электрического и гибридного транспорта;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«Компонент-Ф»</w:t>
      </w:r>
      <w:r>
        <w:rPr>
          <w:sz w:val="24"/>
          <w:szCs w:val="24"/>
        </w:rPr>
        <w:t xml:space="preserve"> – разработка новых образцов лазерной техники, применяемой для обработки различных материалов и производства медицинской техники;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«Комплекс-СГ»</w:t>
      </w:r>
      <w:r>
        <w:rPr>
          <w:sz w:val="24"/>
          <w:szCs w:val="24"/>
        </w:rPr>
        <w:t xml:space="preserve"> – разработка базовых элементов орбитальных и наземных средств в интересах создания многоспутниковых группировок малоразмерных космических аппаратов наблюдения земной поверхности и околоземного космического пространства.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Анализ результатов выполнения международных научно-технических проектов с участием белорусских организаций в рамках международных договоров Республики Беларусь в 2024 г. свидетельствует о высокой эффективности их реализации.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 года, как уровень грамотности взрослого населения (99,9 %),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(99,6 %).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Достижения и успехи развития Республики Беларусь отмечены на международном уровне.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рейтинге достижения Целей устойчивого развития (ЦУР) Беларусь заняла 32-е место среди 167 стран согласно Sustainable Development Report 2025.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индексу человеческого развития среди 193 стран, по данным Доклада ПРООН о человеческом развитии в 2025 году, Беларусь занимает 65-е 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>
        <w:rPr>
          <w:sz w:val="24"/>
          <w:szCs w:val="24"/>
          <w:b/>
          <w:bCs/>
        </w:rPr>
        <w:t xml:space="preserve">Беларусь принадлежит 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категории стран с очень высоким уровнем человеческого развития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Согласно индексу готовности к передовым технологиям (Readiness for Frontier Technologies Index, RFTI) в 2023 г. Республика Беларусь заняла 55-е место из 166 экономик.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индексу уровня образования в 2024 году Республика Беларусь заняла 40-е место из 193 стран (2023 г. – 57-е место из 207 стран).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Беларусь – страна с высоким уровнем развития образования и науки, которую с полным основанием можно назвать индустрией интеллекта, для которой создана современная всеобъемлющая экосистема.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«То, что у нас образование не хуже, – это факт однозначный и в доказательствах не нуждается»</w:t>
      </w:r>
      <w:r>
        <w:rPr>
          <w:sz w:val="24"/>
          <w:szCs w:val="24"/>
          <w:i/>
          <w:iCs/>
        </w:rPr>
        <w:t xml:space="preserve">,</w:t>
      </w:r>
      <w:r>
        <w:rPr>
          <w:sz w:val="24"/>
          <w:szCs w:val="24"/>
        </w:rPr>
        <w:t xml:space="preserve"> – подчеркнул белорусский лидер на встрече со студентами вузов гуманитарного профиля в формате «Открытый микрофон с Президентом» в ноябре прошлого года.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Сформирована междисциплинарная многовекторная структура, включающая академическую, вузовскую и отраслевую компоненты, функционирующие в тесном взаимодействии. Все это обеспечивает получение новейших результатов и наукоемкой продукции, решает задачи научно-технологического суверенитета, импортозамещения и наращивания экспорта.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«Страна богата тогда, когда есть мозговитые, трудолюбивые люди, а не только то, что Господь в землю положил»</w:t>
      </w:r>
      <w:r>
        <w:rPr>
          <w:sz w:val="24"/>
          <w:szCs w:val="24"/>
          <w:i/>
          <w:iCs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заявил А.Г.Лукашенко 20 июня 2025 г. на церемонии награждения выпускников и преподавателей учреждений высшего образования. </w:t>
      </w:r>
      <w:r>
        <w:rPr>
          <w:sz w:val="24"/>
          <w:szCs w:val="24"/>
          <w:b/>
          <w:bCs/>
          <w:i/>
          <w:iCs/>
        </w:rPr>
        <w:t xml:space="preserve">«Настоящее и будущее Беларуси во многом зависит от вас – молодежи. И очень важно, чтобы вы были не только хорошими специалистами, но и настоящими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патриотами, социально зрелыми и духовно богатыми людьми, которым можно было бы доверить судьбу нашей Беларуси. Мир огромен, а Беларусь у нас одна. Помните о своей Родине. Цените и берегите мирное небо над нашей страной»</w:t>
      </w:r>
      <w:r>
        <w:rPr>
          <w:sz w:val="24"/>
          <w:szCs w:val="24"/>
          <w:i/>
          <w:iCs/>
        </w:rPr>
        <w:t xml:space="preserve">,</w:t>
      </w:r>
      <w:r>
        <w:rPr>
          <w:sz w:val="24"/>
          <w:szCs w:val="24"/>
        </w:rPr>
        <w:t xml:space="preserve"> – сказал Президент.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2025-08-14T08:25:38+03:00</dcterms:created>
  <dcterms:modified xsi:type="dcterms:W3CDTF">2025-08-14T08:25:38+03:00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