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6C" w:rsidRPr="00065F6B" w:rsidRDefault="002A416C" w:rsidP="002A416C">
      <w:pPr>
        <w:spacing w:after="0" w:line="240" w:lineRule="auto"/>
        <w:jc w:val="center"/>
        <w:rPr>
          <w:rFonts w:ascii="Times New Roman" w:hAnsi="Times New Roman"/>
          <w:b/>
          <w:sz w:val="28"/>
          <w:szCs w:val="28"/>
        </w:rPr>
      </w:pPr>
      <w:r w:rsidRPr="00065F6B">
        <w:rPr>
          <w:rFonts w:ascii="Times New Roman" w:hAnsi="Times New Roman"/>
          <w:b/>
          <w:sz w:val="28"/>
          <w:szCs w:val="28"/>
        </w:rPr>
        <w:t>МОГИЛЁВСКИЙ ОБЛАСТНОЙ ИСПОЛНИТЕЛЬНЫЙ КОМИТЕТ</w:t>
      </w:r>
    </w:p>
    <w:p w:rsidR="002A416C" w:rsidRPr="00065F6B" w:rsidRDefault="002A416C" w:rsidP="002A416C">
      <w:pPr>
        <w:spacing w:after="0" w:line="240" w:lineRule="auto"/>
        <w:jc w:val="center"/>
        <w:rPr>
          <w:rFonts w:ascii="Times New Roman" w:hAnsi="Times New Roman"/>
          <w:b/>
          <w:sz w:val="28"/>
          <w:szCs w:val="28"/>
        </w:rPr>
      </w:pPr>
    </w:p>
    <w:p w:rsidR="002A416C" w:rsidRPr="00065F6B" w:rsidRDefault="002A416C" w:rsidP="002A416C">
      <w:pPr>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p>
    <w:p w:rsidR="002A416C" w:rsidRPr="00065F6B" w:rsidRDefault="002A416C" w:rsidP="002A416C">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r>
        <w:rPr>
          <w:rFonts w:ascii="Times New Roman" w:hAnsi="Times New Roman"/>
          <w:b/>
          <w:sz w:val="28"/>
          <w:szCs w:val="28"/>
        </w:rPr>
        <w:t xml:space="preserve"> БОБРУЙСКОГО ГОРИСПОЛКОМА</w:t>
      </w: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Pr="00030F4E" w:rsidRDefault="002A416C" w:rsidP="002A416C">
      <w:pPr>
        <w:pStyle w:val="a3"/>
        <w:numPr>
          <w:ilvl w:val="0"/>
          <w:numId w:val="1"/>
        </w:numPr>
        <w:spacing w:after="0" w:line="240" w:lineRule="auto"/>
        <w:ind w:left="0" w:firstLine="0"/>
        <w:jc w:val="both"/>
        <w:rPr>
          <w:rFonts w:ascii="Times New Roman" w:hAnsi="Times New Roman" w:cs="Times New Roman"/>
          <w:sz w:val="30"/>
          <w:szCs w:val="30"/>
        </w:rPr>
      </w:pPr>
      <w:r w:rsidRPr="00030F4E">
        <w:rPr>
          <w:rFonts w:ascii="Times New Roman" w:hAnsi="Times New Roman" w:cs="Times New Roman"/>
          <w:bCs/>
          <w:sz w:val="30"/>
          <w:szCs w:val="30"/>
        </w:rPr>
        <w:t>Социальная безопасность: основные принципы и приоритеты.</w:t>
      </w:r>
    </w:p>
    <w:p w:rsidR="00030F4E" w:rsidRDefault="00030F4E" w:rsidP="00030F4E">
      <w:pPr>
        <w:spacing w:after="0" w:line="240" w:lineRule="auto"/>
        <w:jc w:val="both"/>
        <w:rPr>
          <w:rFonts w:ascii="Times New Roman" w:hAnsi="Times New Roman" w:cs="Times New Roman"/>
          <w:bCs/>
          <w:sz w:val="30"/>
          <w:szCs w:val="30"/>
        </w:rPr>
      </w:pPr>
      <w:r w:rsidRPr="00030F4E">
        <w:rPr>
          <w:rFonts w:ascii="Times New Roman" w:hAnsi="Times New Roman" w:cs="Times New Roman"/>
          <w:bCs/>
          <w:sz w:val="30"/>
          <w:szCs w:val="30"/>
        </w:rPr>
        <w:t xml:space="preserve">2. </w:t>
      </w:r>
      <w:r>
        <w:rPr>
          <w:rFonts w:ascii="Times New Roman" w:hAnsi="Times New Roman" w:cs="Times New Roman"/>
          <w:bCs/>
          <w:sz w:val="30"/>
          <w:szCs w:val="30"/>
        </w:rPr>
        <w:t xml:space="preserve">   </w:t>
      </w:r>
      <w:r w:rsidRPr="00030F4E">
        <w:rPr>
          <w:rFonts w:ascii="Times New Roman" w:hAnsi="Times New Roman" w:cs="Times New Roman"/>
          <w:bCs/>
          <w:sz w:val="30"/>
          <w:szCs w:val="30"/>
        </w:rPr>
        <w:t>О производственном травматизме при выполнении строительных работ.</w:t>
      </w:r>
    </w:p>
    <w:p w:rsidR="00030F4E" w:rsidRDefault="00030F4E" w:rsidP="00030F4E">
      <w:pPr>
        <w:spacing w:after="0" w:line="240" w:lineRule="auto"/>
        <w:jc w:val="both"/>
        <w:rPr>
          <w:rFonts w:ascii="Times New Roman" w:eastAsia="Times New Roman" w:hAnsi="Times New Roman" w:cs="Times New Roman"/>
          <w:bCs/>
          <w:sz w:val="30"/>
          <w:szCs w:val="30"/>
        </w:rPr>
      </w:pPr>
      <w:r w:rsidRPr="00030F4E">
        <w:rPr>
          <w:rFonts w:ascii="Times New Roman" w:eastAsia="Times New Roman" w:hAnsi="Times New Roman" w:cs="Times New Roman"/>
          <w:bCs/>
          <w:sz w:val="30"/>
          <w:szCs w:val="30"/>
        </w:rPr>
        <w:t xml:space="preserve">3. </w:t>
      </w:r>
      <w:r>
        <w:rPr>
          <w:rFonts w:ascii="Times New Roman" w:eastAsia="Times New Roman" w:hAnsi="Times New Roman" w:cs="Times New Roman"/>
          <w:bCs/>
          <w:sz w:val="30"/>
          <w:szCs w:val="30"/>
        </w:rPr>
        <w:t xml:space="preserve"> </w:t>
      </w:r>
      <w:r w:rsidRPr="00030F4E">
        <w:rPr>
          <w:rFonts w:ascii="Times New Roman" w:eastAsia="Times New Roman" w:hAnsi="Times New Roman" w:cs="Times New Roman"/>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030F4E" w:rsidRPr="00030F4E" w:rsidRDefault="00030F4E" w:rsidP="00030F4E">
      <w:pPr>
        <w:spacing w:after="200" w:line="276" w:lineRule="auto"/>
        <w:jc w:val="both"/>
        <w:rPr>
          <w:rFonts w:ascii="Times New Roman" w:eastAsia="Times New Roman" w:hAnsi="Times New Roman"/>
          <w:sz w:val="30"/>
          <w:szCs w:val="30"/>
        </w:rPr>
      </w:pPr>
      <w:r w:rsidRPr="00030F4E">
        <w:rPr>
          <w:rFonts w:ascii="Times New Roman" w:eastAsia="Times New Roman" w:hAnsi="Times New Roman" w:cs="Times New Roman"/>
          <w:bCs/>
          <w:sz w:val="30"/>
          <w:szCs w:val="30"/>
        </w:rPr>
        <w:t>4.</w:t>
      </w:r>
      <w:r w:rsidRPr="00030F4E">
        <w:rPr>
          <w:rFonts w:ascii="Times New Roman" w:hAnsi="Times New Roman"/>
          <w:bCs/>
          <w:sz w:val="30"/>
          <w:szCs w:val="30"/>
        </w:rPr>
        <w:t xml:space="preserve"> О разработке и реализации Стратегии устойчивого развития города Бобруйска на период до 2035 года.</w:t>
      </w:r>
    </w:p>
    <w:p w:rsidR="002A416C" w:rsidRDefault="002A416C" w:rsidP="002A416C">
      <w:pPr>
        <w:spacing w:after="0" w:line="240" w:lineRule="auto"/>
        <w:jc w:val="center"/>
        <w:rPr>
          <w:rFonts w:ascii="Times New Roman" w:hAnsi="Times New Roman"/>
          <w:b/>
          <w:sz w:val="28"/>
          <w:szCs w:val="28"/>
        </w:rPr>
      </w:pPr>
    </w:p>
    <w:p w:rsidR="002A416C" w:rsidRPr="002A416C" w:rsidRDefault="002A416C" w:rsidP="002A416C">
      <w:pPr>
        <w:spacing w:after="0" w:line="240" w:lineRule="auto"/>
        <w:jc w:val="center"/>
        <w:rPr>
          <w:rFonts w:ascii="Times New Roman" w:hAnsi="Times New Roman"/>
          <w:b/>
          <w:i/>
          <w:sz w:val="28"/>
          <w:szCs w:val="28"/>
        </w:rPr>
      </w:pPr>
      <w:r w:rsidRPr="002A416C">
        <w:rPr>
          <w:rFonts w:ascii="Times New Roman" w:hAnsi="Times New Roman"/>
          <w:b/>
          <w:i/>
          <w:sz w:val="28"/>
          <w:szCs w:val="28"/>
        </w:rPr>
        <w:t>материал для информационно-пропагандистских групп</w:t>
      </w: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rPr>
          <w:rFonts w:ascii="Times New Roman" w:hAnsi="Times New Roman"/>
          <w:b/>
          <w:sz w:val="28"/>
          <w:szCs w:val="28"/>
        </w:rPr>
      </w:pPr>
    </w:p>
    <w:p w:rsidR="002A416C" w:rsidRPr="00065F6B" w:rsidRDefault="002A416C" w:rsidP="002A416C">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Pr>
          <w:rFonts w:ascii="Times New Roman" w:hAnsi="Times New Roman"/>
          <w:b/>
          <w:sz w:val="28"/>
          <w:szCs w:val="28"/>
        </w:rPr>
        <w:t>Бобруйск</w:t>
      </w:r>
    </w:p>
    <w:p w:rsidR="00CC1D29" w:rsidRDefault="002A416C" w:rsidP="00030F4E">
      <w:pPr>
        <w:spacing w:after="0" w:line="240" w:lineRule="auto"/>
        <w:jc w:val="center"/>
        <w:rPr>
          <w:rFonts w:ascii="Times New Roman" w:hAnsi="Times New Roman"/>
          <w:b/>
          <w:sz w:val="28"/>
          <w:szCs w:val="28"/>
        </w:rPr>
      </w:pPr>
      <w:r>
        <w:rPr>
          <w:rFonts w:ascii="Times New Roman" w:hAnsi="Times New Roman"/>
          <w:b/>
          <w:sz w:val="28"/>
          <w:szCs w:val="28"/>
        </w:rPr>
        <w:t>октябрь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43E94" w:rsidRPr="00043E94" w:rsidRDefault="00043E94" w:rsidP="00043E94">
      <w:pPr>
        <w:pStyle w:val="a3"/>
        <w:numPr>
          <w:ilvl w:val="0"/>
          <w:numId w:val="3"/>
        </w:numPr>
        <w:spacing w:after="0" w:line="240" w:lineRule="auto"/>
        <w:jc w:val="both"/>
        <w:rPr>
          <w:rFonts w:ascii="Times New Roman" w:hAnsi="Times New Roman" w:cs="Times New Roman"/>
          <w:sz w:val="30"/>
          <w:szCs w:val="30"/>
        </w:rPr>
      </w:pPr>
      <w:r w:rsidRPr="00043E94">
        <w:rPr>
          <w:rFonts w:ascii="Times New Roman" w:hAnsi="Times New Roman" w:cs="Times New Roman"/>
          <w:b/>
          <w:bCs/>
          <w:sz w:val="30"/>
          <w:szCs w:val="30"/>
        </w:rPr>
        <w:lastRenderedPageBreak/>
        <w:t>Социальная безопасность: основные принципы и приоритеты</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lastRenderedPageBreak/>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коронавирусной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проходила 24-часовая забастовка и массовые акции протеста (причина – резкое ужесточение трудового </w:t>
      </w:r>
      <w:r w:rsidRPr="00626381">
        <w:rPr>
          <w:rFonts w:ascii="Times New Roman" w:hAnsi="Times New Roman" w:cs="Times New Roman"/>
          <w:i/>
          <w:iCs/>
          <w:sz w:val="30"/>
          <w:szCs w:val="30"/>
        </w:rPr>
        <w:lastRenderedPageBreak/>
        <w:t>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lastRenderedPageBreak/>
        <w:t>2. Республика Беларусь – демократическое социальное правовое государство</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w:t>
      </w:r>
      <w:r w:rsidRPr="00626381">
        <w:rPr>
          <w:rFonts w:ascii="Times New Roman" w:hAnsi="Times New Roman" w:cs="Times New Roman"/>
          <w:sz w:val="30"/>
          <w:szCs w:val="30"/>
        </w:rPr>
        <w:lastRenderedPageBreak/>
        <w:t>социального обслуживания из средств местных бюджетов ежегодно выделяются средства в размере порядка 500 млн рублей.</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в целях информирования граждан, </w:t>
      </w:r>
      <w:r w:rsidRPr="00626381">
        <w:rPr>
          <w:rFonts w:ascii="Times New Roman" w:hAnsi="Times New Roman" w:cs="Times New Roman"/>
          <w:i/>
          <w:iCs/>
          <w:sz w:val="30"/>
          <w:szCs w:val="30"/>
        </w:rPr>
        <w:lastRenderedPageBreak/>
        <w:t>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Сегодня предпринимаются попытки внедрить вышеназванные «прогрессивные ценности» в сознание белорусских граждан, разрушить </w:t>
      </w:r>
      <w:r w:rsidRPr="00626381">
        <w:rPr>
          <w:rFonts w:ascii="Times New Roman" w:hAnsi="Times New Roman" w:cs="Times New Roman"/>
          <w:sz w:val="30"/>
          <w:szCs w:val="30"/>
        </w:rPr>
        <w:lastRenderedPageBreak/>
        <w:t>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законодательно закрепленный приоритет оказания медицинской помощи матерям и детям, </w:t>
      </w:r>
      <w:proofErr w:type="spellStart"/>
      <w:r w:rsidRPr="00626381">
        <w:rPr>
          <w:rFonts w:ascii="Times New Roman" w:hAnsi="Times New Roman" w:cs="Times New Roman"/>
          <w:sz w:val="30"/>
          <w:szCs w:val="30"/>
        </w:rPr>
        <w:t>разноуровневая</w:t>
      </w:r>
      <w:proofErr w:type="spellEnd"/>
      <w:r w:rsidRPr="00626381">
        <w:rPr>
          <w:rFonts w:ascii="Times New Roman" w:hAnsi="Times New Roman" w:cs="Times New Roman"/>
          <w:sz w:val="30"/>
          <w:szCs w:val="30"/>
        </w:rPr>
        <w:t xml:space="preserve"> система ее оказания.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Эноксапарин-Белмед</w:t>
      </w:r>
      <w:proofErr w:type="spellEnd"/>
      <w:r w:rsidRPr="00626381">
        <w:rPr>
          <w:rFonts w:ascii="Times New Roman" w:hAnsi="Times New Roman" w:cs="Times New Roman"/>
          <w:i/>
          <w:iCs/>
          <w:sz w:val="30"/>
          <w:szCs w:val="30"/>
        </w:rPr>
        <w:t>, Иммуноглобулин человека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антирезус</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Иммунофарм</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Эфлейра</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Алюфер</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Фортека</w:t>
      </w:r>
      <w:proofErr w:type="spellEnd"/>
      <w:r w:rsidRPr="00626381">
        <w:rPr>
          <w:rFonts w:ascii="Times New Roman" w:hAnsi="Times New Roman" w:cs="Times New Roman"/>
          <w:i/>
          <w:iCs/>
          <w:sz w:val="30"/>
          <w:szCs w:val="30"/>
        </w:rPr>
        <w:t>, вакцина Гам-КОВИД-</w:t>
      </w:r>
      <w:proofErr w:type="spellStart"/>
      <w:r w:rsidRPr="00626381">
        <w:rPr>
          <w:rFonts w:ascii="Times New Roman" w:hAnsi="Times New Roman" w:cs="Times New Roman"/>
          <w:i/>
          <w:iCs/>
          <w:sz w:val="30"/>
          <w:szCs w:val="30"/>
        </w:rPr>
        <w:t>Вак</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биоаналогами</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Адалимаб</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импортозамещения</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lastRenderedPageBreak/>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взрослого населения составляет 99,7 %, охват базового, общим средним и профессиональным образованием занятого населения – 98 %</w:t>
      </w:r>
      <w:r w:rsidRPr="00626381">
        <w:rPr>
          <w:rFonts w:ascii="Times New Roman" w:hAnsi="Times New Roman" w:cs="Times New Roman"/>
          <w:sz w:val="30"/>
          <w:szCs w:val="30"/>
        </w:rPr>
        <w:t>.</w:t>
      </w:r>
    </w:p>
    <w:p w:rsidR="00043E94"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
    <w:p w:rsidR="00043E94" w:rsidRDefault="00043E94" w:rsidP="00043E94">
      <w:pPr>
        <w:spacing w:after="0" w:line="240" w:lineRule="auto"/>
        <w:ind w:firstLine="566"/>
        <w:jc w:val="both"/>
        <w:rPr>
          <w:rFonts w:ascii="Times New Roman" w:hAnsi="Times New Roman" w:cs="Times New Roman"/>
          <w:sz w:val="30"/>
          <w:szCs w:val="30"/>
        </w:rPr>
      </w:pP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 xml:space="preserve">Преданность Отечеству нужно доказывать своими поступками. Активную гражданскую позицию выражать через </w:t>
      </w:r>
      <w:r w:rsidRPr="00626381">
        <w:rPr>
          <w:rFonts w:ascii="Times New Roman" w:hAnsi="Times New Roman" w:cs="Times New Roman"/>
          <w:b/>
          <w:bCs/>
          <w:sz w:val="30"/>
          <w:szCs w:val="30"/>
        </w:rPr>
        <w:lastRenderedPageBreak/>
        <w:t>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by</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w:t>
      </w:r>
      <w:proofErr w:type="spellStart"/>
      <w:r w:rsidRPr="00626381">
        <w:rPr>
          <w:rFonts w:ascii="Times New Roman" w:hAnsi="Times New Roman" w:cs="Times New Roman"/>
          <w:sz w:val="30"/>
          <w:szCs w:val="30"/>
        </w:rPr>
        <w:t>наркопотребителями</w:t>
      </w:r>
      <w:proofErr w:type="spellEnd"/>
      <w:r w:rsidRPr="00626381">
        <w:rPr>
          <w:rFonts w:ascii="Times New Roman" w:hAnsi="Times New Roman" w:cs="Times New Roman"/>
          <w:sz w:val="30"/>
          <w:szCs w:val="30"/>
        </w:rPr>
        <w:t xml:space="preserve"> рядом (родственники, друзья, близкие) и ведут здоровый образ жизни.</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w:t>
      </w:r>
      <w:proofErr w:type="spellStart"/>
      <w:r w:rsidRPr="00626381">
        <w:rPr>
          <w:rFonts w:ascii="Times New Roman" w:hAnsi="Times New Roman" w:cs="Times New Roman"/>
          <w:sz w:val="30"/>
          <w:szCs w:val="30"/>
        </w:rPr>
        <w:t>психоактивных</w:t>
      </w:r>
      <w:proofErr w:type="spellEnd"/>
      <w:r w:rsidRPr="00626381">
        <w:rPr>
          <w:rFonts w:ascii="Times New Roman" w:hAnsi="Times New Roman" w:cs="Times New Roman"/>
          <w:sz w:val="30"/>
          <w:szCs w:val="30"/>
        </w:rPr>
        <w:t xml:space="preserve">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 xml:space="preserve">«самый эффективный барьер на пути распространения </w:t>
      </w:r>
      <w:r w:rsidRPr="00626381">
        <w:rPr>
          <w:rFonts w:ascii="Times New Roman" w:hAnsi="Times New Roman" w:cs="Times New Roman"/>
          <w:b/>
          <w:bCs/>
          <w:i/>
          <w:iCs/>
          <w:sz w:val="30"/>
          <w:szCs w:val="30"/>
        </w:rPr>
        <w:lastRenderedPageBreak/>
        <w:t>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w:t>
      </w:r>
      <w:proofErr w:type="spellStart"/>
      <w:r w:rsidRPr="00626381">
        <w:rPr>
          <w:rFonts w:ascii="Times New Roman" w:hAnsi="Times New Roman" w:cs="Times New Roman"/>
          <w:sz w:val="30"/>
          <w:szCs w:val="30"/>
        </w:rPr>
        <w:t>киберпреступлений</w:t>
      </w:r>
      <w:proofErr w:type="spellEnd"/>
      <w:r w:rsidRPr="00626381">
        <w:rPr>
          <w:rFonts w:ascii="Times New Roman" w:hAnsi="Times New Roman" w:cs="Times New Roman"/>
          <w:sz w:val="30"/>
          <w:szCs w:val="30"/>
        </w:rPr>
        <w:t>. Однако, по данным МВД, в феврале–марте 2023 г., по причине так называемых «</w:t>
      </w:r>
      <w:proofErr w:type="spellStart"/>
      <w:r w:rsidRPr="00626381">
        <w:rPr>
          <w:rFonts w:ascii="Times New Roman" w:hAnsi="Times New Roman" w:cs="Times New Roman"/>
          <w:sz w:val="30"/>
          <w:szCs w:val="30"/>
        </w:rPr>
        <w:t>фишинговых</w:t>
      </w:r>
      <w:proofErr w:type="spellEnd"/>
      <w:r w:rsidRPr="00626381">
        <w:rPr>
          <w:rFonts w:ascii="Times New Roman" w:hAnsi="Times New Roman" w:cs="Times New Roman"/>
          <w:sz w:val="30"/>
          <w:szCs w:val="30"/>
        </w:rPr>
        <w:t xml:space="preserve">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Правоохранительными органами страны организована системная профилактическая работа по предупреждению </w:t>
      </w:r>
      <w:proofErr w:type="spellStart"/>
      <w:r w:rsidRPr="00626381">
        <w:rPr>
          <w:rFonts w:ascii="Times New Roman" w:hAnsi="Times New Roman" w:cs="Times New Roman"/>
          <w:sz w:val="30"/>
          <w:szCs w:val="30"/>
        </w:rPr>
        <w:t>киберпреступлений</w:t>
      </w:r>
      <w:proofErr w:type="spellEnd"/>
      <w:r w:rsidRPr="00626381">
        <w:rPr>
          <w:rFonts w:ascii="Times New Roman" w:hAnsi="Times New Roman" w:cs="Times New Roman"/>
          <w:sz w:val="30"/>
          <w:szCs w:val="30"/>
        </w:rPr>
        <w:t xml:space="preserve">, в том числе путем повышения уровня цифровой грамотности населения через СМИ, взаимодействия с государственными органами, банками и </w:t>
      </w:r>
      <w:r w:rsidRPr="00626381">
        <w:rPr>
          <w:rFonts w:ascii="Times New Roman" w:hAnsi="Times New Roman" w:cs="Times New Roman"/>
          <w:sz w:val="30"/>
          <w:szCs w:val="30"/>
        </w:rPr>
        <w:lastRenderedPageBreak/>
        <w:t xml:space="preserve">другими субъектами хозяйствования в части обеспечения </w:t>
      </w:r>
      <w:proofErr w:type="spellStart"/>
      <w:r w:rsidRPr="00626381">
        <w:rPr>
          <w:rFonts w:ascii="Times New Roman" w:hAnsi="Times New Roman" w:cs="Times New Roman"/>
          <w:sz w:val="30"/>
          <w:szCs w:val="30"/>
        </w:rPr>
        <w:t>кибербезопасности</w:t>
      </w:r>
      <w:proofErr w:type="spellEnd"/>
      <w:r w:rsidRPr="00626381">
        <w:rPr>
          <w:rFonts w:ascii="Times New Roman" w:hAnsi="Times New Roman" w:cs="Times New Roman"/>
          <w:sz w:val="30"/>
          <w:szCs w:val="30"/>
        </w:rPr>
        <w:t xml:space="preserve"> государственного и частного секторов.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043E94" w:rsidRPr="00626381" w:rsidRDefault="00043E94" w:rsidP="00043E94">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043E94" w:rsidRDefault="00043E94" w:rsidP="00043E94">
      <w:pPr>
        <w:spacing w:after="0" w:line="240" w:lineRule="auto"/>
        <w:rPr>
          <w:rFonts w:ascii="Times New Roman" w:eastAsia="Times New Roman" w:hAnsi="Times New Roman" w:cs="Times New Roman"/>
          <w:sz w:val="30"/>
          <w:szCs w:val="30"/>
        </w:rPr>
      </w:pPr>
    </w:p>
    <w:p w:rsidR="00043E94" w:rsidRDefault="00043E94" w:rsidP="00043E94">
      <w:pPr>
        <w:spacing w:after="0" w:line="240" w:lineRule="auto"/>
        <w:rPr>
          <w:rFonts w:ascii="Times New Roman" w:eastAsia="Times New Roman" w:hAnsi="Times New Roman" w:cs="Times New Roman"/>
          <w:sz w:val="30"/>
          <w:szCs w:val="30"/>
        </w:rP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30F4E">
      <w:pPr>
        <w:spacing w:after="0" w:line="240" w:lineRule="auto"/>
        <w:jc w:val="center"/>
      </w:pPr>
    </w:p>
    <w:p w:rsidR="00043E94" w:rsidRDefault="00043E94" w:rsidP="00043E94">
      <w:pPr>
        <w:spacing w:after="0" w:line="240" w:lineRule="auto"/>
        <w:jc w:val="both"/>
        <w:rPr>
          <w:rFonts w:ascii="Times New Roman" w:hAnsi="Times New Roman" w:cs="Times New Roman"/>
          <w:b/>
          <w:bCs/>
          <w:sz w:val="30"/>
          <w:szCs w:val="30"/>
        </w:rPr>
      </w:pPr>
      <w:r>
        <w:rPr>
          <w:rFonts w:ascii="Times New Roman" w:hAnsi="Times New Roman" w:cs="Times New Roman"/>
          <w:b/>
          <w:bCs/>
          <w:sz w:val="30"/>
          <w:szCs w:val="30"/>
        </w:rPr>
        <w:lastRenderedPageBreak/>
        <w:t>2. О производственном травматизме при выполнении строительных работ</w:t>
      </w:r>
    </w:p>
    <w:p w:rsidR="00043E94" w:rsidRDefault="00043E94" w:rsidP="00043E94">
      <w:pPr>
        <w:spacing w:after="0" w:line="240" w:lineRule="auto"/>
        <w:jc w:val="both"/>
        <w:rPr>
          <w:rFonts w:ascii="Times New Roman" w:hAnsi="Times New Roman" w:cs="Times New Roman"/>
          <w:vanish/>
          <w:sz w:val="30"/>
          <w:szCs w:val="30"/>
        </w:rPr>
      </w:pPr>
    </w:p>
    <w:p w:rsidR="00043E94" w:rsidRDefault="00043E94" w:rsidP="00043E94">
      <w:pPr>
        <w:spacing w:after="0" w:line="240" w:lineRule="auto"/>
        <w:ind w:firstLine="709"/>
        <w:jc w:val="both"/>
        <w:rPr>
          <w:rFonts w:ascii="Times New Roman" w:hAnsi="Times New Roman" w:cs="Times New Roman"/>
          <w:sz w:val="30"/>
          <w:szCs w:val="30"/>
        </w:rPr>
      </w:pPr>
    </w:p>
    <w:p w:rsidR="00043E94" w:rsidRDefault="00043E94" w:rsidP="00043E94">
      <w:pPr>
        <w:spacing w:after="0" w:line="240" w:lineRule="auto"/>
        <w:ind w:firstLine="709"/>
        <w:jc w:val="both"/>
        <w:rPr>
          <w:rStyle w:val="word-wrapper"/>
          <w:color w:val="242424"/>
        </w:rPr>
      </w:pPr>
      <w:r>
        <w:rPr>
          <w:rStyle w:val="word-wrapper"/>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Pr>
          <w:rStyle w:val="word-wrapper"/>
          <w:color w:val="242424"/>
          <w:sz w:val="30"/>
          <w:szCs w:val="30"/>
          <w:lang w:val="en-US"/>
        </w:rPr>
        <w:t>C</w:t>
      </w:r>
      <w:proofErr w:type="spellStart"/>
      <w:r>
        <w:rPr>
          <w:rStyle w:val="word-wrapper"/>
          <w:color w:val="242424"/>
          <w:sz w:val="30"/>
          <w:szCs w:val="30"/>
        </w:rPr>
        <w:t>троительные</w:t>
      </w:r>
      <w:proofErr w:type="spellEnd"/>
      <w:r>
        <w:rPr>
          <w:rStyle w:val="word-wrapper"/>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Pr>
          <w:rFonts w:ascii="Times New Roman" w:hAnsi="Times New Roman" w:cs="Times New Roman"/>
          <w:kern w:val="36"/>
          <w:sz w:val="30"/>
          <w:szCs w:val="30"/>
        </w:rPr>
        <w:t>Следует отметить, что со строительные работы не редко проводятся и в быту.</w:t>
      </w:r>
    </w:p>
    <w:p w:rsidR="00043E94" w:rsidRDefault="00043E94" w:rsidP="00043E94">
      <w:pPr>
        <w:spacing w:after="0" w:line="240" w:lineRule="auto"/>
        <w:ind w:firstLine="709"/>
        <w:jc w:val="both"/>
        <w:rPr>
          <w:i/>
          <w:iCs/>
          <w:kern w:val="36"/>
        </w:rPr>
      </w:pPr>
      <w:r>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Pr>
          <w:rFonts w:ascii="Times New Roman" w:hAnsi="Times New Roman" w:cs="Times New Roman"/>
          <w:b/>
          <w:bCs/>
          <w:i/>
          <w:iCs/>
          <w:kern w:val="36"/>
          <w:sz w:val="30"/>
          <w:szCs w:val="30"/>
        </w:rPr>
        <w:t>с 02.10 по 31.10.2023</w:t>
      </w:r>
      <w:r>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043E94" w:rsidRDefault="00043E94" w:rsidP="00043E94">
      <w:pPr>
        <w:spacing w:after="0" w:line="240" w:lineRule="auto"/>
        <w:ind w:firstLine="709"/>
        <w:jc w:val="both"/>
        <w:rPr>
          <w:rFonts w:ascii="Times New Roman" w:hAnsi="Times New Roman" w:cs="Times New Roman"/>
          <w:kern w:val="36"/>
          <w:sz w:val="30"/>
          <w:szCs w:val="30"/>
        </w:rPr>
      </w:pPr>
      <w:r>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Pr>
          <w:rFonts w:ascii="Times New Roman" w:hAnsi="Times New Roman" w:cs="Times New Roman"/>
          <w:kern w:val="36"/>
          <w:sz w:val="30"/>
          <w:szCs w:val="30"/>
        </w:rPr>
        <w:t xml:space="preserve"> </w:t>
      </w:r>
      <w:proofErr w:type="spellStart"/>
      <w:r>
        <w:rPr>
          <w:rFonts w:ascii="Times New Roman" w:hAnsi="Times New Roman" w:cs="Times New Roman"/>
          <w:kern w:val="36"/>
          <w:sz w:val="30"/>
          <w:szCs w:val="30"/>
        </w:rPr>
        <w:t>горрайисполкомов</w:t>
      </w:r>
      <w:proofErr w:type="spellEnd"/>
      <w:r>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043E94" w:rsidRDefault="00043E94" w:rsidP="00043E94">
      <w:pPr>
        <w:spacing w:after="0" w:line="240" w:lineRule="auto"/>
        <w:ind w:firstLine="709"/>
        <w:jc w:val="both"/>
        <w:rPr>
          <w:rFonts w:ascii="Times New Roman" w:hAnsi="Times New Roman" w:cs="Times New Roman"/>
          <w:kern w:val="36"/>
          <w:sz w:val="30"/>
          <w:szCs w:val="30"/>
        </w:rPr>
      </w:pPr>
      <w:r>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Pr>
          <w:rFonts w:ascii="Times New Roman" w:hAnsi="Times New Roman" w:cs="Times New Roman"/>
          <w:b/>
          <w:bCs/>
          <w:kern w:val="36"/>
          <w:sz w:val="30"/>
          <w:szCs w:val="30"/>
        </w:rPr>
        <w:t>13</w:t>
      </w:r>
      <w:r>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kern w:val="36"/>
          <w:sz w:val="30"/>
          <w:szCs w:val="30"/>
        </w:rPr>
        <w:t xml:space="preserve">Так, </w:t>
      </w:r>
      <w:r>
        <w:rPr>
          <w:rFonts w:ascii="Times New Roman" w:hAnsi="Times New Roman" w:cs="Times New Roman"/>
          <w:sz w:val="30"/>
          <w:szCs w:val="30"/>
        </w:rPr>
        <w:t xml:space="preserve">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w:t>
      </w:r>
      <w:r>
        <w:rPr>
          <w:rFonts w:ascii="Times New Roman" w:hAnsi="Times New Roman" w:cs="Times New Roman"/>
          <w:sz w:val="30"/>
          <w:szCs w:val="30"/>
        </w:rPr>
        <w:lastRenderedPageBreak/>
        <w:t>объектов, выполнение земляных работ в траншее с вертикальными стенками глубиной 3,1 м без укрепления стенок траншеи.</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w:t>
      </w:r>
      <w:proofErr w:type="gramStart"/>
      <w:r>
        <w:rPr>
          <w:rFonts w:ascii="Times New Roman" w:hAnsi="Times New Roman" w:cs="Times New Roman"/>
          <w:sz w:val="30"/>
          <w:szCs w:val="30"/>
        </w:rPr>
        <w:t>на бетонный пол сарая</w:t>
      </w:r>
      <w:proofErr w:type="gramEnd"/>
      <w:r>
        <w:rPr>
          <w:rFonts w:ascii="Times New Roman" w:hAnsi="Times New Roman" w:cs="Times New Roman"/>
          <w:sz w:val="30"/>
          <w:szCs w:val="30"/>
        </w:rPr>
        <w:t>, получив при этом тяжелую травму.</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Причинами данного несчастного случая явились:</w:t>
      </w:r>
    </w:p>
    <w:p w:rsidR="00043E94" w:rsidRDefault="00043E94" w:rsidP="00043E94">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043E94" w:rsidRDefault="00043E94" w:rsidP="00043E94">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043E94" w:rsidRDefault="00043E94" w:rsidP="00043E94">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 использования трапов, мостков, кровельных лестниц;</w:t>
      </w:r>
    </w:p>
    <w:p w:rsidR="00043E94" w:rsidRDefault="00043E94" w:rsidP="00043E94">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043E94" w:rsidRDefault="00043E94" w:rsidP="00043E94">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нахождение потерпевшего на рабочем месте в состоянии алкогольного опьянения.</w:t>
      </w:r>
    </w:p>
    <w:p w:rsidR="00043E94" w:rsidRDefault="00043E94" w:rsidP="00043E94">
      <w:pPr>
        <w:tabs>
          <w:tab w:val="left" w:pos="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Pr>
          <w:rFonts w:ascii="Times New Roman" w:eastAsia="Arial Unicode MS" w:hAnsi="Times New Roman" w:cs="Times New Roman"/>
          <w:color w:val="000000"/>
          <w:sz w:val="30"/>
          <w:szCs w:val="30"/>
          <w:bdr w:val="none" w:sz="0" w:space="0" w:color="auto" w:frame="1"/>
        </w:rPr>
        <w:t>1,28 промилле</w:t>
      </w:r>
      <w:r>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043E94" w:rsidRDefault="00043E94" w:rsidP="00043E94">
      <w:pPr>
        <w:tabs>
          <w:tab w:val="left" w:pos="31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Причинами несчастного случая определены: </w:t>
      </w:r>
    </w:p>
    <w:p w:rsidR="00043E94" w:rsidRDefault="00043E94" w:rsidP="00043E94">
      <w:pPr>
        <w:pStyle w:val="a3"/>
        <w:tabs>
          <w:tab w:val="left" w:pos="3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043E94" w:rsidRDefault="00043E94" w:rsidP="00043E94">
      <w:pPr>
        <w:pStyle w:val="a3"/>
        <w:tabs>
          <w:tab w:val="left" w:pos="3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допуск потерпевшего к выполнению работ </w:t>
      </w:r>
      <w:r>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Pr>
          <w:rFonts w:ascii="Times New Roman" w:hAnsi="Times New Roman" w:cs="Times New Roman"/>
          <w:bCs/>
          <w:sz w:val="30"/>
          <w:szCs w:val="30"/>
        </w:rPr>
        <w:t>неогражденного</w:t>
      </w:r>
      <w:proofErr w:type="spellEnd"/>
      <w:r>
        <w:rPr>
          <w:rFonts w:ascii="Times New Roman" w:hAnsi="Times New Roman" w:cs="Times New Roman"/>
          <w:bCs/>
          <w:sz w:val="30"/>
          <w:szCs w:val="30"/>
        </w:rPr>
        <w:t xml:space="preserve"> перепада по высоте 1,3 м и более, без проведения обучения, стажировки, инструктажа и проверки знаний по вопросам охраны труда</w:t>
      </w:r>
      <w:r>
        <w:rPr>
          <w:rFonts w:ascii="Times New Roman" w:hAnsi="Times New Roman" w:cs="Times New Roman"/>
          <w:sz w:val="30"/>
          <w:szCs w:val="30"/>
        </w:rPr>
        <w:t>;</w:t>
      </w:r>
    </w:p>
    <w:p w:rsidR="00043E94" w:rsidRDefault="00043E94" w:rsidP="00043E94">
      <w:pPr>
        <w:pStyle w:val="a3"/>
        <w:tabs>
          <w:tab w:val="left" w:pos="3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нахождение потерпевшего на рабочем месте в состоянии алкогольного опьянения.</w:t>
      </w:r>
    </w:p>
    <w:p w:rsidR="00043E94" w:rsidRDefault="00043E94" w:rsidP="00043E94">
      <w:pPr>
        <w:pStyle w:val="p-normal"/>
        <w:spacing w:before="0" w:beforeAutospacing="0" w:after="0" w:afterAutospacing="0"/>
        <w:ind w:firstLine="709"/>
        <w:jc w:val="both"/>
        <w:rPr>
          <w:sz w:val="30"/>
          <w:szCs w:val="30"/>
          <w:shd w:val="clear" w:color="auto" w:fill="FFFFFF"/>
        </w:rPr>
      </w:pPr>
      <w:r>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043E94" w:rsidRDefault="00043E94" w:rsidP="00043E94">
      <w:pPr>
        <w:pStyle w:val="p-normal"/>
        <w:spacing w:before="0" w:beforeAutospacing="0" w:after="0" w:afterAutospacing="0"/>
        <w:ind w:firstLine="709"/>
        <w:jc w:val="both"/>
        <w:rPr>
          <w:sz w:val="30"/>
          <w:szCs w:val="30"/>
          <w:shd w:val="clear" w:color="auto" w:fill="FFFFFF"/>
        </w:rPr>
      </w:pPr>
      <w:r>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043E94" w:rsidRDefault="00043E94" w:rsidP="00043E94">
      <w:pPr>
        <w:pStyle w:val="p-normal"/>
        <w:spacing w:before="0" w:beforeAutospacing="0" w:after="0" w:afterAutospacing="0"/>
        <w:ind w:firstLine="709"/>
        <w:jc w:val="both"/>
        <w:rPr>
          <w:rStyle w:val="h-normal"/>
          <w:color w:val="242424"/>
        </w:rPr>
      </w:pPr>
      <w:r>
        <w:rPr>
          <w:sz w:val="30"/>
          <w:szCs w:val="30"/>
          <w:shd w:val="clear" w:color="auto" w:fill="FFFFFF"/>
        </w:rPr>
        <w:t xml:space="preserve">Требования безопасности при производстве земляных работ и работ на высоте предусмотрены </w:t>
      </w:r>
      <w:r>
        <w:rPr>
          <w:rStyle w:val="colorff00ff"/>
          <w:color w:val="242424"/>
          <w:sz w:val="30"/>
          <w:szCs w:val="30"/>
        </w:rPr>
        <w:t>Правилами</w:t>
      </w:r>
      <w:r>
        <w:rPr>
          <w:rStyle w:val="fake-non-breaking-space"/>
          <w:color w:val="242424"/>
          <w:sz w:val="30"/>
          <w:szCs w:val="30"/>
          <w:shd w:val="clear" w:color="auto" w:fill="FFFFFF"/>
        </w:rPr>
        <w:t> </w:t>
      </w:r>
      <w:r>
        <w:rPr>
          <w:color w:val="242424"/>
          <w:sz w:val="30"/>
          <w:szCs w:val="30"/>
          <w:shd w:val="clear" w:color="auto" w:fill="FFFFFF"/>
        </w:rPr>
        <w:t xml:space="preserve">по охране труда при выполнении строительных работ, утвержденными постановлением </w:t>
      </w:r>
      <w:r>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Pr>
          <w:rStyle w:val="h-normal"/>
          <w:color w:val="242424"/>
          <w:sz w:val="30"/>
          <w:szCs w:val="30"/>
        </w:rPr>
        <w:t>.</w:t>
      </w:r>
    </w:p>
    <w:p w:rsidR="00043E94" w:rsidRDefault="00043E94" w:rsidP="00043E94">
      <w:pPr>
        <w:pStyle w:val="p-normal"/>
        <w:spacing w:before="0" w:beforeAutospacing="0" w:after="0" w:afterAutospacing="0"/>
        <w:ind w:firstLine="709"/>
        <w:jc w:val="both"/>
      </w:pPr>
      <w:r>
        <w:rPr>
          <w:rStyle w:val="h-normal"/>
          <w:sz w:val="30"/>
          <w:szCs w:val="30"/>
        </w:rPr>
        <w:t xml:space="preserve">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w:t>
      </w:r>
      <w:r>
        <w:rPr>
          <w:rStyle w:val="h-normal"/>
          <w:sz w:val="30"/>
          <w:szCs w:val="30"/>
        </w:rPr>
        <w:lastRenderedPageBreak/>
        <w:t>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043E94" w:rsidRDefault="00043E94" w:rsidP="00043E94">
      <w:pPr>
        <w:pStyle w:val="p-normal"/>
        <w:spacing w:before="0" w:beforeAutospacing="0" w:after="0" w:afterAutospacing="0"/>
        <w:ind w:firstLine="709"/>
        <w:jc w:val="both"/>
        <w:rPr>
          <w:sz w:val="30"/>
          <w:szCs w:val="30"/>
          <w:shd w:val="clear" w:color="auto" w:fill="FFFFFF"/>
        </w:rPr>
      </w:pPr>
      <w:r>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043E94" w:rsidRDefault="00043E94" w:rsidP="00043E94">
      <w:pPr>
        <w:pStyle w:val="p-normal"/>
        <w:spacing w:before="0" w:beforeAutospacing="0" w:after="0" w:afterAutospacing="0"/>
        <w:ind w:firstLine="709"/>
        <w:jc w:val="both"/>
        <w:rPr>
          <w:rStyle w:val="word-wrapper"/>
          <w:color w:val="242424"/>
        </w:rPr>
      </w:pPr>
      <w:r>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043E94" w:rsidRDefault="00043E94" w:rsidP="00043E94">
      <w:pPr>
        <w:pStyle w:val="p-normal"/>
        <w:spacing w:before="0" w:beforeAutospacing="0" w:after="0" w:afterAutospacing="0"/>
        <w:ind w:firstLine="709"/>
        <w:jc w:val="both"/>
      </w:pPr>
      <w:r>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Pr>
          <w:rStyle w:val="h-normal"/>
          <w:color w:val="242424"/>
          <w:sz w:val="30"/>
          <w:szCs w:val="30"/>
        </w:rPr>
        <w:t>неслежавшихся</w:t>
      </w:r>
      <w:proofErr w:type="spellEnd"/>
      <w:r>
        <w:rPr>
          <w:rStyle w:val="h-normal"/>
          <w:color w:val="242424"/>
          <w:sz w:val="30"/>
          <w:szCs w:val="30"/>
        </w:rPr>
        <w:t xml:space="preserve"> и песчаных грунтах, 1,25 м – в супесях и 1,5 м – в суглинках и глинах.</w:t>
      </w:r>
    </w:p>
    <w:p w:rsidR="00043E94" w:rsidRDefault="00043E94" w:rsidP="00043E94">
      <w:pPr>
        <w:pStyle w:val="p-normal"/>
        <w:spacing w:before="0" w:beforeAutospacing="0" w:after="0" w:afterAutospacing="0"/>
        <w:ind w:firstLine="709"/>
        <w:jc w:val="both"/>
        <w:rPr>
          <w:sz w:val="30"/>
          <w:szCs w:val="30"/>
        </w:rPr>
      </w:pPr>
      <w:r>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043E94" w:rsidRDefault="00043E94" w:rsidP="00043E94">
      <w:pPr>
        <w:pStyle w:val="p-normal"/>
        <w:spacing w:before="0" w:beforeAutospacing="0" w:after="0" w:afterAutospacing="0"/>
        <w:ind w:firstLine="709"/>
        <w:jc w:val="both"/>
        <w:rPr>
          <w:rStyle w:val="h-normal"/>
          <w:color w:val="242424"/>
        </w:rPr>
      </w:pPr>
      <w:r>
        <w:rPr>
          <w:rStyle w:val="h-normal"/>
          <w:color w:val="242424"/>
          <w:sz w:val="30"/>
          <w:szCs w:val="30"/>
        </w:rPr>
        <w:t xml:space="preserve">Крепления необходимо устанавливать в направлении сверху вниз по мере разработки выемки на глубину не более 0,5 м. Разборку креплений следует производить </w:t>
      </w:r>
      <w:proofErr w:type="gramStart"/>
      <w:r>
        <w:rPr>
          <w:rStyle w:val="h-normal"/>
          <w:color w:val="242424"/>
          <w:sz w:val="30"/>
          <w:szCs w:val="30"/>
        </w:rPr>
        <w:t>снизу вверх</w:t>
      </w:r>
      <w:proofErr w:type="gramEnd"/>
      <w:r>
        <w:rPr>
          <w:rStyle w:val="h-normal"/>
          <w:color w:val="242424"/>
          <w:sz w:val="30"/>
          <w:szCs w:val="30"/>
        </w:rPr>
        <w:t xml:space="preserve"> по мере обратной засыпки грунта, если другое не предусмотрено ППР.</w:t>
      </w:r>
    </w:p>
    <w:p w:rsidR="00043E94" w:rsidRDefault="00043E94" w:rsidP="00043E94">
      <w:pPr>
        <w:pStyle w:val="p-normal"/>
        <w:shd w:val="clear" w:color="auto" w:fill="FFFFFF"/>
        <w:spacing w:before="0" w:beforeAutospacing="0" w:after="0" w:afterAutospacing="0"/>
        <w:ind w:firstLine="709"/>
        <w:jc w:val="both"/>
        <w:rPr>
          <w:rStyle w:val="word-wrapper"/>
        </w:rPr>
      </w:pPr>
      <w:r>
        <w:rPr>
          <w:rStyle w:val="h-normal"/>
          <w:sz w:val="30"/>
          <w:szCs w:val="30"/>
        </w:rPr>
        <w:t xml:space="preserve">В настоящее время существует ряд современных приспособлений, созданных для того, чтобы предотвратить </w:t>
      </w:r>
      <w:proofErr w:type="spellStart"/>
      <w:r>
        <w:rPr>
          <w:rStyle w:val="h-normal"/>
          <w:sz w:val="30"/>
          <w:szCs w:val="30"/>
        </w:rPr>
        <w:t>травмирование</w:t>
      </w:r>
      <w:proofErr w:type="spellEnd"/>
      <w:r>
        <w:rPr>
          <w:rStyle w:val="h-normal"/>
          <w:sz w:val="30"/>
          <w:szCs w:val="30"/>
        </w:rPr>
        <w:t xml:space="preserve"> работников при выполнении земляных работ. Например, </w:t>
      </w:r>
      <w:r>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043E94" w:rsidRDefault="00043E94" w:rsidP="00043E94">
      <w:pPr>
        <w:pStyle w:val="p-normal"/>
        <w:spacing w:before="0" w:beforeAutospacing="0" w:after="0" w:afterAutospacing="0"/>
        <w:ind w:firstLine="709"/>
        <w:jc w:val="both"/>
        <w:rPr>
          <w:rStyle w:val="h-normal"/>
        </w:rPr>
      </w:pPr>
      <w:r>
        <w:rPr>
          <w:rStyle w:val="h-normal"/>
          <w:color w:val="242424"/>
          <w:sz w:val="30"/>
          <w:szCs w:val="30"/>
        </w:rPr>
        <w:t xml:space="preserve">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w:t>
      </w:r>
      <w:r>
        <w:rPr>
          <w:rStyle w:val="h-normal"/>
          <w:color w:val="242424"/>
          <w:sz w:val="30"/>
          <w:szCs w:val="30"/>
        </w:rPr>
        <w:lastRenderedPageBreak/>
        <w:t>стажировку и проверку знаний по вопросам охраны труда, не имеющие медицинских противопоказаний.</w:t>
      </w:r>
    </w:p>
    <w:p w:rsidR="00043E94" w:rsidRDefault="00043E94" w:rsidP="00043E94">
      <w:pPr>
        <w:pStyle w:val="p-normal"/>
        <w:spacing w:before="0" w:beforeAutospacing="0" w:after="0" w:afterAutospacing="0"/>
        <w:ind w:firstLine="709"/>
        <w:jc w:val="both"/>
        <w:rPr>
          <w:rStyle w:val="h-normal"/>
          <w:color w:val="242424"/>
          <w:sz w:val="30"/>
          <w:szCs w:val="30"/>
        </w:rPr>
      </w:pPr>
      <w:r>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Pr>
          <w:rStyle w:val="h-normal"/>
          <w:color w:val="242424"/>
          <w:sz w:val="30"/>
          <w:szCs w:val="30"/>
        </w:rPr>
        <w:t xml:space="preserve"> </w:t>
      </w:r>
    </w:p>
    <w:p w:rsidR="00043E94" w:rsidRDefault="00043E94" w:rsidP="00043E94">
      <w:pPr>
        <w:pStyle w:val="p-normal"/>
        <w:spacing w:before="0" w:beforeAutospacing="0" w:after="0" w:afterAutospacing="0"/>
        <w:ind w:firstLine="709"/>
        <w:jc w:val="both"/>
        <w:rPr>
          <w:rStyle w:val="h-normal"/>
          <w:color w:val="242424"/>
          <w:sz w:val="30"/>
          <w:szCs w:val="30"/>
        </w:rPr>
      </w:pPr>
      <w:r>
        <w:rPr>
          <w:rStyle w:val="word-wrapper"/>
          <w:color w:val="242424"/>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Pr>
          <w:rStyle w:val="h-normal"/>
          <w:color w:val="242424"/>
          <w:sz w:val="30"/>
          <w:szCs w:val="30"/>
        </w:rPr>
        <w:t xml:space="preserve"> </w:t>
      </w:r>
    </w:p>
    <w:p w:rsidR="00043E94" w:rsidRDefault="00043E94" w:rsidP="00043E94">
      <w:pPr>
        <w:pStyle w:val="p-normal"/>
        <w:spacing w:before="0" w:beforeAutospacing="0" w:after="0" w:afterAutospacing="0"/>
        <w:ind w:firstLine="709"/>
        <w:jc w:val="both"/>
        <w:rPr>
          <w:rStyle w:val="h-normal"/>
          <w:color w:val="242424"/>
          <w:sz w:val="30"/>
          <w:szCs w:val="30"/>
        </w:rPr>
      </w:pPr>
      <w:r>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Pr>
          <w:rStyle w:val="h-normal"/>
          <w:color w:val="242424"/>
          <w:sz w:val="30"/>
          <w:szCs w:val="30"/>
        </w:rPr>
        <w:t xml:space="preserve"> </w:t>
      </w:r>
    </w:p>
    <w:p w:rsidR="00043E94" w:rsidRDefault="00043E94" w:rsidP="00043E94">
      <w:pPr>
        <w:pStyle w:val="p-normal"/>
        <w:spacing w:before="0" w:beforeAutospacing="0" w:after="0" w:afterAutospacing="0"/>
        <w:ind w:firstLine="709"/>
        <w:jc w:val="both"/>
        <w:rPr>
          <w:rStyle w:val="word-wrapper"/>
        </w:rPr>
      </w:pPr>
      <w:r>
        <w:rPr>
          <w:rStyle w:val="word-wrapper"/>
          <w:color w:val="242424"/>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043E94" w:rsidRDefault="00043E94" w:rsidP="00043E94">
      <w:pPr>
        <w:pStyle w:val="p-normal"/>
        <w:spacing w:before="0" w:beforeAutospacing="0" w:after="0" w:afterAutospacing="0"/>
        <w:ind w:firstLine="709"/>
        <w:jc w:val="both"/>
        <w:rPr>
          <w:rStyle w:val="h-normal"/>
        </w:rPr>
      </w:pPr>
      <w:r>
        <w:rPr>
          <w:rStyle w:val="word-wrapper"/>
          <w:sz w:val="30"/>
          <w:szCs w:val="30"/>
        </w:rPr>
        <w:t>Для выполнения работ на высоте, в том числе кровельных работ, необходима выдача наряда-допуска.</w:t>
      </w:r>
    </w:p>
    <w:p w:rsidR="00043E94" w:rsidRDefault="00043E94" w:rsidP="00043E94">
      <w:pPr>
        <w:pStyle w:val="p-normal"/>
        <w:shd w:val="clear" w:color="auto" w:fill="FFFFFF"/>
        <w:spacing w:before="0" w:beforeAutospacing="0" w:after="0" w:afterAutospacing="0"/>
        <w:ind w:firstLine="709"/>
        <w:jc w:val="both"/>
        <w:rPr>
          <w:rStyle w:val="h-normal"/>
          <w:sz w:val="30"/>
          <w:szCs w:val="30"/>
        </w:rPr>
      </w:pPr>
      <w:r>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Pr>
          <w:rStyle w:val="word-wrapper"/>
          <w:color w:val="242424"/>
          <w:sz w:val="30"/>
          <w:szCs w:val="30"/>
        </w:rPr>
        <w:t>неогражденных</w:t>
      </w:r>
      <w:proofErr w:type="spellEnd"/>
      <w:r>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Pr>
          <w:rStyle w:val="h-normal"/>
          <w:sz w:val="30"/>
          <w:szCs w:val="30"/>
        </w:rPr>
        <w:t xml:space="preserve"> </w:t>
      </w:r>
    </w:p>
    <w:p w:rsidR="00043E94" w:rsidRDefault="00043E94" w:rsidP="00043E94">
      <w:pPr>
        <w:pStyle w:val="p-normal"/>
        <w:shd w:val="clear" w:color="auto" w:fill="FFFFFF"/>
        <w:spacing w:before="0" w:beforeAutospacing="0" w:after="0" w:afterAutospacing="0"/>
        <w:ind w:firstLine="709"/>
        <w:jc w:val="both"/>
        <w:rPr>
          <w:shd w:val="clear" w:color="auto" w:fill="FFFFFF"/>
        </w:rPr>
      </w:pPr>
      <w:r>
        <w:rPr>
          <w:sz w:val="30"/>
          <w:szCs w:val="30"/>
          <w:shd w:val="clear" w:color="auto" w:fill="FFFFFF"/>
        </w:rPr>
        <w:t xml:space="preserve">Для обеспечения безопасного выполнения работ на высоте все чаще применяются </w:t>
      </w:r>
      <w:r>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043E94" w:rsidRDefault="00043E94" w:rsidP="00043E94">
      <w:pPr>
        <w:pStyle w:val="p-normal"/>
        <w:shd w:val="clear" w:color="auto" w:fill="FFFFFF"/>
        <w:spacing w:before="0" w:beforeAutospacing="0" w:after="0" w:afterAutospacing="0"/>
        <w:ind w:firstLine="709"/>
        <w:jc w:val="both"/>
        <w:rPr>
          <w:rStyle w:val="h-normal"/>
        </w:rPr>
      </w:pPr>
      <w:r>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043E94" w:rsidRDefault="00043E94" w:rsidP="00043E94">
      <w:pPr>
        <w:spacing w:after="0" w:line="240" w:lineRule="auto"/>
        <w:ind w:firstLine="709"/>
        <w:jc w:val="both"/>
        <w:rPr>
          <w:rFonts w:ascii="Times New Roman" w:hAnsi="Times New Roman" w:cs="Times New Roman"/>
          <w:b/>
          <w:bCs/>
          <w:i/>
          <w:iCs/>
          <w:u w:val="single"/>
        </w:rPr>
      </w:pPr>
      <w:r>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043E94" w:rsidRDefault="00043E94" w:rsidP="00043E94">
      <w:pPr>
        <w:spacing w:after="0" w:line="240" w:lineRule="auto"/>
        <w:ind w:firstLine="709"/>
        <w:jc w:val="both"/>
        <w:rPr>
          <w:rFonts w:ascii="Times New Roman" w:hAnsi="Times New Roman" w:cs="Times New Roman"/>
          <w:i/>
          <w:sz w:val="30"/>
          <w:szCs w:val="30"/>
        </w:rPr>
      </w:pP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p>
    <w:p w:rsidR="00043E94" w:rsidRPr="000A1C80" w:rsidRDefault="00043E94" w:rsidP="00043E94">
      <w:pPr>
        <w:spacing w:after="0" w:line="240" w:lineRule="auto"/>
        <w:jc w:val="both"/>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lastRenderedPageBreak/>
        <w:t xml:space="preserve">3. </w:t>
      </w:r>
      <w:r w:rsidRPr="000A1C80">
        <w:rPr>
          <w:rFonts w:ascii="Times New Roman" w:eastAsia="Times New Roman" w:hAnsi="Times New Roman" w:cs="Times New Roman"/>
          <w:b/>
          <w:bCs/>
          <w:sz w:val="30"/>
          <w:szCs w:val="30"/>
        </w:rPr>
        <w:t>Оперативная обстановка в области. Неосторожное обращение</w:t>
      </w:r>
      <w:r>
        <w:rPr>
          <w:rFonts w:ascii="Times New Roman" w:eastAsia="Times New Roman" w:hAnsi="Times New Roman" w:cs="Times New Roman"/>
          <w:b/>
          <w:bCs/>
          <w:sz w:val="30"/>
          <w:szCs w:val="30"/>
        </w:rPr>
        <w:t xml:space="preserve">                  </w:t>
      </w:r>
      <w:r w:rsidRPr="000A1C80">
        <w:rPr>
          <w:rFonts w:ascii="Times New Roman" w:eastAsia="Times New Roman" w:hAnsi="Times New Roman" w:cs="Times New Roman"/>
          <w:b/>
          <w:bCs/>
          <w:sz w:val="30"/>
          <w:szCs w:val="30"/>
        </w:rPr>
        <w:t xml:space="preserve"> с огнем. Электробезопасность. Эксплуатация электрообогревателей. Печное отопление. Потерявшиеся в лесу.</w:t>
      </w:r>
    </w:p>
    <w:p w:rsidR="00043E94" w:rsidRDefault="00043E94" w:rsidP="00043E94">
      <w:pPr>
        <w:spacing w:after="0" w:line="240" w:lineRule="auto"/>
        <w:ind w:firstLine="426"/>
        <w:jc w:val="both"/>
        <w:rPr>
          <w:rFonts w:ascii="Times New Roman" w:hAnsi="Times New Roman" w:cs="Times New Roman"/>
          <w:sz w:val="30"/>
          <w:szCs w:val="30"/>
        </w:rPr>
      </w:pPr>
    </w:p>
    <w:p w:rsidR="00043E94" w:rsidRPr="00E2455D" w:rsidRDefault="00043E94" w:rsidP="00043E9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в 2022 – 45 </w:t>
      </w:r>
      <w:proofErr w:type="gramStart"/>
      <w:r w:rsidRPr="00E2455D">
        <w:rPr>
          <w:rFonts w:ascii="Times New Roman" w:hAnsi="Times New Roman" w:cs="Times New Roman"/>
          <w:color w:val="000000"/>
          <w:sz w:val="30"/>
          <w:szCs w:val="30"/>
        </w:rPr>
        <w:t>человек,  в</w:t>
      </w:r>
      <w:proofErr w:type="gramEnd"/>
      <w:r w:rsidRPr="00E2455D">
        <w:rPr>
          <w:rFonts w:ascii="Times New Roman" w:hAnsi="Times New Roman" w:cs="Times New Roman"/>
          <w:color w:val="000000"/>
          <w:sz w:val="30"/>
          <w:szCs w:val="30"/>
        </w:rPr>
        <w:t xml:space="preserve"> том числе 3 ребёнка)</w:t>
      </w:r>
      <w:r w:rsidRPr="00E2455D">
        <w:rPr>
          <w:rFonts w:ascii="Times New Roman" w:hAnsi="Times New Roman" w:cs="Times New Roman"/>
          <w:sz w:val="30"/>
          <w:szCs w:val="30"/>
        </w:rPr>
        <w:t>.</w:t>
      </w:r>
    </w:p>
    <w:p w:rsidR="00043E94" w:rsidRPr="00E2455D" w:rsidRDefault="00043E94" w:rsidP="00043E9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proofErr w:type="gramStart"/>
      <w:r w:rsidRPr="00E2455D">
        <w:rPr>
          <w:rFonts w:ascii="Times New Roman" w:hAnsi="Times New Roman" w:cs="Times New Roman"/>
          <w:sz w:val="30"/>
          <w:szCs w:val="30"/>
        </w:rPr>
        <w:t>306  тонн</w:t>
      </w:r>
      <w:proofErr w:type="gramEnd"/>
      <w:r w:rsidRPr="00E2455D">
        <w:rPr>
          <w:rFonts w:ascii="Times New Roman" w:hAnsi="Times New Roman" w:cs="Times New Roman"/>
          <w:sz w:val="30"/>
          <w:szCs w:val="30"/>
        </w:rPr>
        <w:t xml:space="preserve">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043E94" w:rsidRPr="00E2455D" w:rsidRDefault="00043E94" w:rsidP="00043E9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043E94" w:rsidRPr="00E2455D" w:rsidRDefault="00043E94" w:rsidP="00043E94">
      <w:pPr>
        <w:pStyle w:val="a3"/>
        <w:numPr>
          <w:ilvl w:val="0"/>
          <w:numId w:val="4"/>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043E94" w:rsidRPr="00E2455D" w:rsidRDefault="00043E94" w:rsidP="00043E94">
      <w:pPr>
        <w:pStyle w:val="a3"/>
        <w:numPr>
          <w:ilvl w:val="0"/>
          <w:numId w:val="4"/>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043E94" w:rsidRPr="00E2455D" w:rsidRDefault="00043E94" w:rsidP="00043E94">
      <w:pPr>
        <w:pStyle w:val="a3"/>
        <w:numPr>
          <w:ilvl w:val="0"/>
          <w:numId w:val="4"/>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043E94" w:rsidRPr="00E2455D" w:rsidRDefault="00043E94" w:rsidP="00043E94">
      <w:pPr>
        <w:pStyle w:val="a3"/>
        <w:numPr>
          <w:ilvl w:val="0"/>
          <w:numId w:val="4"/>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043E94" w:rsidRPr="00E2455D" w:rsidRDefault="00043E94" w:rsidP="00043E94">
      <w:pPr>
        <w:pStyle w:val="a3"/>
        <w:numPr>
          <w:ilvl w:val="0"/>
          <w:numId w:val="4"/>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нарушение правил эксплуатации газовых устройств – </w:t>
      </w:r>
      <w:r>
        <w:rPr>
          <w:rFonts w:ascii="Times New Roman" w:hAnsi="Times New Roman" w:cs="Times New Roman"/>
          <w:sz w:val="30"/>
          <w:szCs w:val="30"/>
        </w:rPr>
        <w:t xml:space="preserve">                            </w:t>
      </w:r>
      <w:r w:rsidRPr="00E2455D">
        <w:rPr>
          <w:rFonts w:ascii="Times New Roman" w:hAnsi="Times New Roman" w:cs="Times New Roman"/>
          <w:sz w:val="30"/>
          <w:szCs w:val="30"/>
        </w:rPr>
        <w:t>8 пожаров (в 2022- 5 пожаров).</w:t>
      </w:r>
    </w:p>
    <w:p w:rsidR="00043E94" w:rsidRPr="00E2455D" w:rsidRDefault="00043E94" w:rsidP="00043E94">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043E94" w:rsidRPr="00E2455D" w:rsidRDefault="00043E94" w:rsidP="00043E9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043E94" w:rsidRPr="00E2455D" w:rsidRDefault="00043E94" w:rsidP="00043E94">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E2455D">
        <w:rPr>
          <w:rFonts w:ascii="Times New Roman" w:eastAsia="Times New Roman" w:hAnsi="Times New Roman" w:cs="Times New Roman"/>
          <w:sz w:val="30"/>
          <w:szCs w:val="30"/>
        </w:rPr>
        <w:t>извещатели</w:t>
      </w:r>
      <w:proofErr w:type="spellEnd"/>
      <w:r w:rsidRPr="00E2455D">
        <w:rPr>
          <w:rFonts w:ascii="Times New Roman" w:eastAsia="Times New Roman" w:hAnsi="Times New Roman" w:cs="Times New Roman"/>
          <w:sz w:val="30"/>
          <w:szCs w:val="30"/>
        </w:rPr>
        <w:t xml:space="preserve"> в жилых комнатах. </w:t>
      </w:r>
    </w:p>
    <w:p w:rsidR="00043E94" w:rsidRPr="00E2455D" w:rsidRDefault="00043E94" w:rsidP="00043E94">
      <w:pPr>
        <w:pStyle w:val="a4"/>
        <w:spacing w:before="0" w:beforeAutospacing="0" w:after="0" w:afterAutospacing="0"/>
        <w:ind w:firstLine="567"/>
        <w:jc w:val="both"/>
        <w:rPr>
          <w:sz w:val="30"/>
          <w:szCs w:val="30"/>
        </w:rPr>
      </w:pPr>
      <w:r w:rsidRPr="00E2455D">
        <w:rPr>
          <w:b/>
          <w:sz w:val="30"/>
          <w:szCs w:val="30"/>
        </w:rPr>
        <w:lastRenderedPageBreak/>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043E94" w:rsidRPr="00E2455D" w:rsidRDefault="00043E94" w:rsidP="00043E9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043E94" w:rsidRPr="00E2455D" w:rsidRDefault="00043E94" w:rsidP="00043E94">
      <w:pPr>
        <w:pStyle w:val="a3"/>
        <w:numPr>
          <w:ilvl w:val="0"/>
          <w:numId w:val="5"/>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043E94" w:rsidRPr="00E2455D" w:rsidRDefault="00043E94" w:rsidP="00043E94">
      <w:pPr>
        <w:pStyle w:val="a4"/>
        <w:numPr>
          <w:ilvl w:val="0"/>
          <w:numId w:val="5"/>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43E94" w:rsidRPr="00E2455D" w:rsidRDefault="00043E94" w:rsidP="00043E94">
      <w:pPr>
        <w:pStyle w:val="a4"/>
        <w:numPr>
          <w:ilvl w:val="0"/>
          <w:numId w:val="5"/>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043E94" w:rsidRPr="00E2455D" w:rsidRDefault="00043E94" w:rsidP="00043E94">
      <w:pPr>
        <w:pStyle w:val="a3"/>
        <w:numPr>
          <w:ilvl w:val="0"/>
          <w:numId w:val="5"/>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w:t>
      </w:r>
      <w:proofErr w:type="gramStart"/>
      <w:r w:rsidRPr="00E2455D">
        <w:rPr>
          <w:rFonts w:ascii="Times New Roman" w:hAnsi="Times New Roman" w:cs="Times New Roman"/>
          <w:b/>
          <w:sz w:val="30"/>
          <w:szCs w:val="30"/>
        </w:rPr>
        <w:t>Вы  не</w:t>
      </w:r>
      <w:proofErr w:type="gramEnd"/>
      <w:r w:rsidRPr="00E2455D">
        <w:rPr>
          <w:rFonts w:ascii="Times New Roman" w:hAnsi="Times New Roman" w:cs="Times New Roman"/>
          <w:b/>
          <w:sz w:val="30"/>
          <w:szCs w:val="30"/>
        </w:rPr>
        <w:t xml:space="preserve">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43E94" w:rsidRPr="00E2455D" w:rsidRDefault="00043E94" w:rsidP="00043E94">
      <w:pPr>
        <w:pStyle w:val="a3"/>
        <w:numPr>
          <w:ilvl w:val="0"/>
          <w:numId w:val="5"/>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43E94" w:rsidRPr="00E2455D" w:rsidRDefault="00043E94" w:rsidP="00043E94">
      <w:pPr>
        <w:pStyle w:val="a3"/>
        <w:numPr>
          <w:ilvl w:val="0"/>
          <w:numId w:val="5"/>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043E94" w:rsidRPr="00E2455D" w:rsidRDefault="00043E94" w:rsidP="00043E9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043E94" w:rsidRPr="00E2455D" w:rsidRDefault="00043E94" w:rsidP="00043E9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043E94" w:rsidRPr="00E2455D" w:rsidRDefault="00043E94" w:rsidP="00043E9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043E94" w:rsidRPr="00E2455D" w:rsidRDefault="00043E94" w:rsidP="00043E9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043E94" w:rsidRPr="00E2455D" w:rsidRDefault="00043E94" w:rsidP="00043E9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043E94" w:rsidRPr="00E2455D" w:rsidRDefault="00043E94" w:rsidP="00043E94">
      <w:pPr>
        <w:pStyle w:val="a3"/>
        <w:numPr>
          <w:ilvl w:val="0"/>
          <w:numId w:val="6"/>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043E94" w:rsidRPr="00E2455D" w:rsidRDefault="00043E94" w:rsidP="00043E94">
      <w:pPr>
        <w:pStyle w:val="a3"/>
        <w:numPr>
          <w:ilvl w:val="0"/>
          <w:numId w:val="6"/>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043E94" w:rsidRPr="00E2455D" w:rsidRDefault="00043E94" w:rsidP="00043E94">
      <w:pPr>
        <w:pStyle w:val="a3"/>
        <w:numPr>
          <w:ilvl w:val="0"/>
          <w:numId w:val="6"/>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proofErr w:type="gramStart"/>
      <w:r w:rsidRPr="00E2455D">
        <w:rPr>
          <w:rFonts w:ascii="Times New Roman" w:hAnsi="Times New Roman" w:cs="Times New Roman"/>
          <w:sz w:val="30"/>
          <w:szCs w:val="30"/>
        </w:rPr>
        <w:t>наличие,  не</w:t>
      </w:r>
      <w:proofErr w:type="gramEnd"/>
      <w:r w:rsidRPr="00E2455D">
        <w:rPr>
          <w:rFonts w:ascii="Times New Roman" w:hAnsi="Times New Roman" w:cs="Times New Roman"/>
          <w:sz w:val="30"/>
          <w:szCs w:val="30"/>
        </w:rPr>
        <w:t xml:space="preserve"> оставляйте открытыми топочные дверцы и топящуюся печь без присмотра.</w:t>
      </w:r>
    </w:p>
    <w:p w:rsidR="00043E94" w:rsidRPr="00E2455D" w:rsidRDefault="00043E94" w:rsidP="00043E94">
      <w:pPr>
        <w:pStyle w:val="a4"/>
        <w:numPr>
          <w:ilvl w:val="0"/>
          <w:numId w:val="6"/>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043E94" w:rsidRPr="00E2455D" w:rsidRDefault="00043E94" w:rsidP="00043E94">
      <w:pPr>
        <w:pStyle w:val="a3"/>
        <w:numPr>
          <w:ilvl w:val="0"/>
          <w:numId w:val="6"/>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043E94" w:rsidRPr="00E2455D" w:rsidRDefault="00043E94" w:rsidP="00043E94">
      <w:pPr>
        <w:pStyle w:val="a3"/>
        <w:numPr>
          <w:ilvl w:val="0"/>
          <w:numId w:val="6"/>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043E94" w:rsidRPr="00E2455D" w:rsidRDefault="00043E94" w:rsidP="00043E94">
      <w:pPr>
        <w:pStyle w:val="a4"/>
        <w:numPr>
          <w:ilvl w:val="0"/>
          <w:numId w:val="6"/>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043E94" w:rsidRPr="00E2455D" w:rsidRDefault="00043E94" w:rsidP="00043E94">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043E94" w:rsidRPr="00E2455D" w:rsidRDefault="00043E94" w:rsidP="00043E94">
      <w:pPr>
        <w:pStyle w:val="11"/>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043E94" w:rsidRPr="00E2455D" w:rsidRDefault="00043E94" w:rsidP="00043E94">
      <w:pPr>
        <w:pStyle w:val="11"/>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043E94" w:rsidRPr="00E2455D" w:rsidRDefault="00043E94" w:rsidP="00043E94">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6"/>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lastRenderedPageBreak/>
        <w:t xml:space="preserve">Чаще всего проблемы с ориентированием возникают у людей пожилого возраста, однако заблудиться может каждый. </w:t>
      </w:r>
    </w:p>
    <w:p w:rsidR="00043E94" w:rsidRPr="00E2455D" w:rsidRDefault="00043E94" w:rsidP="00043E94">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043E94" w:rsidRPr="00E2455D" w:rsidRDefault="00043E94" w:rsidP="00043E94">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043E94" w:rsidRPr="00E2455D" w:rsidRDefault="00043E94" w:rsidP="00043E94">
      <w:pPr>
        <w:pStyle w:val="a3"/>
        <w:numPr>
          <w:ilvl w:val="0"/>
          <w:numId w:val="7"/>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043E94" w:rsidRPr="00E2455D" w:rsidRDefault="00043E94" w:rsidP="00043E94">
      <w:pPr>
        <w:pStyle w:val="a3"/>
        <w:numPr>
          <w:ilvl w:val="0"/>
          <w:numId w:val="7"/>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043E94" w:rsidRPr="00E2455D" w:rsidRDefault="00043E94" w:rsidP="00043E94">
      <w:pPr>
        <w:pStyle w:val="a3"/>
        <w:numPr>
          <w:ilvl w:val="0"/>
          <w:numId w:val="7"/>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043E94" w:rsidRPr="00E2455D" w:rsidRDefault="00043E94" w:rsidP="00043E94">
      <w:pPr>
        <w:pStyle w:val="a3"/>
        <w:numPr>
          <w:ilvl w:val="0"/>
          <w:numId w:val="7"/>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043E94" w:rsidRPr="00E2455D" w:rsidRDefault="00043E94" w:rsidP="00043E94">
      <w:pPr>
        <w:pStyle w:val="a3"/>
        <w:numPr>
          <w:ilvl w:val="0"/>
          <w:numId w:val="7"/>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043E94" w:rsidRPr="00E2455D" w:rsidRDefault="00043E94" w:rsidP="00043E94">
      <w:pPr>
        <w:pStyle w:val="a3"/>
        <w:numPr>
          <w:ilvl w:val="0"/>
          <w:numId w:val="7"/>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043E94" w:rsidRPr="00E2455D" w:rsidRDefault="00043E94" w:rsidP="00043E94">
      <w:pPr>
        <w:pStyle w:val="a3"/>
        <w:numPr>
          <w:ilvl w:val="0"/>
          <w:numId w:val="7"/>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043E94" w:rsidRPr="00E2455D" w:rsidRDefault="00043E94" w:rsidP="00043E94">
      <w:pPr>
        <w:pStyle w:val="a3"/>
        <w:numPr>
          <w:ilvl w:val="0"/>
          <w:numId w:val="7"/>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043E94" w:rsidRPr="00E2455D"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043E94" w:rsidRPr="00E2455D"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43E94" w:rsidRPr="005B0F4B" w:rsidTr="00FA0CED">
        <w:tc>
          <w:tcPr>
            <w:tcW w:w="9747" w:type="dxa"/>
          </w:tcPr>
          <w:p w:rsidR="00043E94" w:rsidRPr="005B0F4B" w:rsidRDefault="00043E94" w:rsidP="00FA0CED">
            <w:pPr>
              <w:widowControl w:val="0"/>
              <w:suppressAutoHyphens/>
              <w:spacing w:line="280" w:lineRule="exact"/>
              <w:contextualSpacing/>
              <w:jc w:val="both"/>
              <w:rPr>
                <w:rFonts w:ascii="Times New Roman" w:eastAsia="Times New Roman" w:hAnsi="Times New Roman" w:cs="Times New Roman"/>
                <w:b/>
                <w:sz w:val="30"/>
                <w:szCs w:val="30"/>
              </w:rPr>
            </w:pPr>
            <w:r w:rsidRPr="005B0F4B">
              <w:rPr>
                <w:rFonts w:ascii="Times New Roman" w:eastAsia="Times New Roman" w:hAnsi="Times New Roman" w:cs="Times New Roman"/>
                <w:b/>
                <w:sz w:val="30"/>
                <w:szCs w:val="30"/>
              </w:rPr>
              <w:t>4. О разработке и  реализации Стратегии устойчивого развития города Бобруйска на период до 2035 года</w:t>
            </w:r>
          </w:p>
        </w:tc>
      </w:tr>
    </w:tbl>
    <w:p w:rsidR="00043E94" w:rsidRDefault="00043E94" w:rsidP="00043E94">
      <w:pPr>
        <w:widowControl w:val="0"/>
        <w:suppressAutoHyphens/>
        <w:spacing w:after="0" w:line="360" w:lineRule="auto"/>
        <w:contextualSpacing/>
        <w:jc w:val="both"/>
        <w:rPr>
          <w:rFonts w:ascii="Times New Roman" w:eastAsia="Times New Roman" w:hAnsi="Times New Roman" w:cs="Times New Roman"/>
          <w:sz w:val="30"/>
          <w:szCs w:val="30"/>
        </w:rPr>
      </w:pP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D8472F">
        <w:rPr>
          <w:rFonts w:ascii="Times New Roman" w:eastAsia="Times New Roman" w:hAnsi="Times New Roman" w:cs="Times New Roman"/>
          <w:sz w:val="30"/>
          <w:szCs w:val="30"/>
        </w:rPr>
        <w:t>В сентябре 2015 года Республика Беларусь стала</w:t>
      </w:r>
      <w:r>
        <w:rPr>
          <w:rFonts w:ascii="Times New Roman" w:eastAsia="Times New Roman" w:hAnsi="Times New Roman" w:cs="Times New Roman"/>
          <w:sz w:val="30"/>
          <w:szCs w:val="30"/>
        </w:rPr>
        <w:t xml:space="preserve"> одной из 193 стран, выразивших </w:t>
      </w:r>
      <w:r w:rsidRPr="00D8472F">
        <w:rPr>
          <w:rFonts w:ascii="Times New Roman" w:eastAsia="Times New Roman" w:hAnsi="Times New Roman" w:cs="Times New Roman"/>
          <w:sz w:val="30"/>
          <w:szCs w:val="30"/>
        </w:rPr>
        <w:t>приверженность Повестке дня в области устойчивого развития на период до 2030</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года (Повестка – 2030), и приняла обязательства обеспечивать устойчивый,</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всеохватный и поступательный экономический рост, социальную интеграцию</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и охрану окружающей среды, а также способствовать обеспечению мира</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и безопасности на планете. Повестка – 2030 включает 17 Целей устойчивого</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развития (ЦУР),</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которые относятся к различным</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областям</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социально</w:t>
      </w:r>
      <w:r>
        <w:rPr>
          <w:rFonts w:ascii="Times New Roman" w:eastAsia="Times New Roman" w:hAnsi="Times New Roman" w:cs="Times New Roman"/>
          <w:sz w:val="30"/>
          <w:szCs w:val="30"/>
        </w:rPr>
        <w:t>-</w:t>
      </w:r>
      <w:r w:rsidRPr="00D8472F">
        <w:rPr>
          <w:rFonts w:ascii="Times New Roman" w:eastAsia="Times New Roman" w:hAnsi="Times New Roman" w:cs="Times New Roman"/>
          <w:sz w:val="30"/>
          <w:szCs w:val="30"/>
        </w:rPr>
        <w:t>экономического развития</w:t>
      </w:r>
      <w:r>
        <w:rPr>
          <w:rFonts w:ascii="Times New Roman" w:eastAsia="Times New Roman" w:hAnsi="Times New Roman" w:cs="Times New Roman"/>
          <w:sz w:val="30"/>
          <w:szCs w:val="30"/>
        </w:rPr>
        <w:t>.</w:t>
      </w:r>
    </w:p>
    <w:p w:rsidR="00043E94" w:rsidRPr="00DB7809"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Что же по</w:t>
      </w:r>
      <w:r w:rsidRPr="00DB7809">
        <w:rPr>
          <w:rFonts w:ascii="Times New Roman" w:eastAsia="Times New Roman" w:hAnsi="Times New Roman" w:cs="Times New Roman"/>
          <w:sz w:val="30"/>
          <w:szCs w:val="30"/>
        </w:rPr>
        <w:t>ним</w:t>
      </w:r>
      <w:r>
        <w:rPr>
          <w:rFonts w:ascii="Times New Roman" w:eastAsia="Times New Roman" w:hAnsi="Times New Roman" w:cs="Times New Roman"/>
          <w:sz w:val="30"/>
          <w:szCs w:val="30"/>
        </w:rPr>
        <w:t>а</w:t>
      </w:r>
      <w:r w:rsidRPr="00DB7809">
        <w:rPr>
          <w:rFonts w:ascii="Times New Roman" w:eastAsia="Times New Roman" w:hAnsi="Times New Roman" w:cs="Times New Roman"/>
          <w:sz w:val="30"/>
          <w:szCs w:val="30"/>
        </w:rPr>
        <w:t>ется под устойчивым развитием?</w:t>
      </w:r>
    </w:p>
    <w:p w:rsidR="00043E94" w:rsidRPr="00DB7809"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DB7809">
        <w:rPr>
          <w:rFonts w:ascii="Times New Roman" w:eastAsia="Times New Roman" w:hAnsi="Times New Roman" w:cs="Times New Roman"/>
          <w:sz w:val="30"/>
          <w:szCs w:val="30"/>
        </w:rPr>
        <w:t>Устойчивое развитие − это экономический рост, который не наносит вреда окружающей среде, и способствует разрешению социальных проблем, находя баланс между экономическим, экологическим и социальным развитием.</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E07B92">
        <w:rPr>
          <w:rFonts w:ascii="Times New Roman" w:eastAsia="Times New Roman" w:hAnsi="Times New Roman" w:cs="Times New Roman"/>
          <w:sz w:val="30"/>
          <w:szCs w:val="30"/>
        </w:rPr>
        <w:t xml:space="preserve">В связи с чем, </w:t>
      </w:r>
      <w:proofErr w:type="spellStart"/>
      <w:r>
        <w:rPr>
          <w:rFonts w:ascii="Times New Roman" w:eastAsia="Times New Roman" w:hAnsi="Times New Roman" w:cs="Times New Roman"/>
          <w:sz w:val="30"/>
          <w:szCs w:val="30"/>
        </w:rPr>
        <w:t>Бобруйским</w:t>
      </w:r>
      <w:proofErr w:type="spellEnd"/>
      <w:r>
        <w:rPr>
          <w:rFonts w:ascii="Times New Roman" w:eastAsia="Times New Roman" w:hAnsi="Times New Roman" w:cs="Times New Roman"/>
          <w:sz w:val="30"/>
          <w:szCs w:val="30"/>
        </w:rPr>
        <w:t xml:space="preserve"> горисполкомом и было принято решение о разработке</w:t>
      </w:r>
      <w:r w:rsidRPr="00E07B92">
        <w:rPr>
          <w:rFonts w:ascii="Times New Roman" w:eastAsia="Times New Roman" w:hAnsi="Times New Roman" w:cs="Times New Roman"/>
          <w:sz w:val="30"/>
          <w:szCs w:val="30"/>
        </w:rPr>
        <w:t xml:space="preserve"> Стратегии устойчивого развития города Бобруйска на период до 2035 года.</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DB7809">
        <w:rPr>
          <w:rFonts w:ascii="Times New Roman" w:eastAsia="Times New Roman" w:hAnsi="Times New Roman" w:cs="Times New Roman"/>
          <w:sz w:val="30"/>
          <w:szCs w:val="30"/>
        </w:rPr>
        <w:t xml:space="preserve">Разработка документа «Стратегия устойчивого развития города Бобруйска до 2035 года» осуществлялась </w:t>
      </w:r>
      <w:r w:rsidRPr="00E07B92">
        <w:rPr>
          <w:rFonts w:ascii="Times New Roman" w:eastAsia="Times New Roman" w:hAnsi="Times New Roman" w:cs="Times New Roman"/>
          <w:sz w:val="30"/>
          <w:szCs w:val="30"/>
        </w:rPr>
        <w:t xml:space="preserve">в течение 2021-2022 гг. </w:t>
      </w:r>
      <w:r w:rsidRPr="00DB7809">
        <w:rPr>
          <w:rFonts w:ascii="Times New Roman" w:eastAsia="Times New Roman" w:hAnsi="Times New Roman" w:cs="Times New Roman"/>
          <w:sz w:val="30"/>
          <w:szCs w:val="30"/>
        </w:rPr>
        <w:t>в тесной интеграции со Всемирной Повесткой дня в области устойчивого развития на период до 2030 года; Национальной стратегией устойчивого развития Республики Беларусь на период до 2035 года, Стратегией устойчивого развития Могилевской области на период до 2035 года.</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Основной задачей при разработке </w:t>
      </w:r>
      <w:proofErr w:type="gramStart"/>
      <w:r>
        <w:rPr>
          <w:rFonts w:ascii="Times New Roman" w:eastAsia="Times New Roman" w:hAnsi="Times New Roman" w:cs="Times New Roman"/>
          <w:sz w:val="30"/>
          <w:szCs w:val="30"/>
        </w:rPr>
        <w:t xml:space="preserve">Стратегии  </w:t>
      </w:r>
      <w:r w:rsidRPr="00E07B92">
        <w:rPr>
          <w:rFonts w:ascii="Times New Roman" w:eastAsia="Times New Roman" w:hAnsi="Times New Roman" w:cs="Times New Roman"/>
          <w:sz w:val="30"/>
          <w:szCs w:val="30"/>
        </w:rPr>
        <w:t>устойчивого</w:t>
      </w:r>
      <w:proofErr w:type="gramEnd"/>
      <w:r w:rsidRPr="00E07B92">
        <w:rPr>
          <w:rFonts w:ascii="Times New Roman" w:eastAsia="Times New Roman" w:hAnsi="Times New Roman" w:cs="Times New Roman"/>
          <w:sz w:val="30"/>
          <w:szCs w:val="30"/>
        </w:rPr>
        <w:t xml:space="preserve"> развития города Бобруйска на период до 2035 года</w:t>
      </w:r>
      <w:r>
        <w:rPr>
          <w:rFonts w:ascii="Times New Roman" w:eastAsia="Times New Roman" w:hAnsi="Times New Roman" w:cs="Times New Roman"/>
          <w:sz w:val="30"/>
          <w:szCs w:val="30"/>
        </w:rPr>
        <w:t xml:space="preserve"> являлось</w:t>
      </w:r>
      <w:r w:rsidRPr="00C60ACD">
        <w:rPr>
          <w:rFonts w:ascii="Times New Roman" w:eastAsia="Times New Roman" w:hAnsi="Times New Roman" w:cs="Times New Roman"/>
          <w:sz w:val="30"/>
          <w:szCs w:val="30"/>
        </w:rPr>
        <w:t xml:space="preserve"> максимально</w:t>
      </w:r>
      <w:r>
        <w:rPr>
          <w:rFonts w:ascii="Times New Roman" w:eastAsia="Times New Roman" w:hAnsi="Times New Roman" w:cs="Times New Roman"/>
          <w:sz w:val="30"/>
          <w:szCs w:val="30"/>
        </w:rPr>
        <w:t>е</w:t>
      </w:r>
      <w:r w:rsidRPr="00C60ACD">
        <w:rPr>
          <w:rFonts w:ascii="Times New Roman" w:eastAsia="Times New Roman" w:hAnsi="Times New Roman" w:cs="Times New Roman"/>
          <w:sz w:val="30"/>
          <w:szCs w:val="30"/>
        </w:rPr>
        <w:t xml:space="preserve"> вовлечени</w:t>
      </w:r>
      <w:r>
        <w:rPr>
          <w:rFonts w:ascii="Times New Roman" w:eastAsia="Times New Roman" w:hAnsi="Times New Roman" w:cs="Times New Roman"/>
          <w:sz w:val="30"/>
          <w:szCs w:val="30"/>
        </w:rPr>
        <w:t>е</w:t>
      </w:r>
      <w:r w:rsidRPr="00C60ACD">
        <w:rPr>
          <w:rFonts w:ascii="Times New Roman" w:eastAsia="Times New Roman" w:hAnsi="Times New Roman" w:cs="Times New Roman"/>
          <w:sz w:val="30"/>
          <w:szCs w:val="30"/>
        </w:rPr>
        <w:t xml:space="preserve"> всех слоев населения в проводимую работу</w:t>
      </w:r>
      <w:r>
        <w:rPr>
          <w:rFonts w:ascii="Times New Roman" w:eastAsia="Times New Roman" w:hAnsi="Times New Roman" w:cs="Times New Roman"/>
          <w:sz w:val="30"/>
          <w:szCs w:val="30"/>
        </w:rPr>
        <w:t xml:space="preserve">. Были задействованы </w:t>
      </w:r>
      <w:r w:rsidRPr="00C60ACD">
        <w:rPr>
          <w:rFonts w:ascii="Times New Roman" w:eastAsia="Times New Roman" w:hAnsi="Times New Roman" w:cs="Times New Roman"/>
          <w:sz w:val="30"/>
          <w:szCs w:val="30"/>
        </w:rPr>
        <w:t>представител</w:t>
      </w:r>
      <w:r>
        <w:rPr>
          <w:rFonts w:ascii="Times New Roman" w:eastAsia="Times New Roman" w:hAnsi="Times New Roman" w:cs="Times New Roman"/>
          <w:sz w:val="30"/>
          <w:szCs w:val="30"/>
        </w:rPr>
        <w:t>и</w:t>
      </w:r>
      <w:r w:rsidRPr="00C60ACD">
        <w:rPr>
          <w:rFonts w:ascii="Times New Roman" w:eastAsia="Times New Roman" w:hAnsi="Times New Roman" w:cs="Times New Roman"/>
          <w:sz w:val="30"/>
          <w:szCs w:val="30"/>
        </w:rPr>
        <w:t xml:space="preserve"> депутатского корпуса, исполнительных органов власти, частного бизнеса и общественных организаций.</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3C0298">
        <w:rPr>
          <w:rFonts w:ascii="Times New Roman" w:eastAsia="Times New Roman" w:hAnsi="Times New Roman" w:cs="Times New Roman"/>
          <w:sz w:val="30"/>
          <w:szCs w:val="30"/>
        </w:rPr>
        <w:t>На региональном уровне была создана городская рабочая группа по устойчиво</w:t>
      </w:r>
      <w:r>
        <w:rPr>
          <w:rFonts w:ascii="Times New Roman" w:eastAsia="Times New Roman" w:hAnsi="Times New Roman" w:cs="Times New Roman"/>
          <w:sz w:val="30"/>
          <w:szCs w:val="30"/>
        </w:rPr>
        <w:t>му развитию.</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в </w:t>
      </w:r>
      <w:r w:rsidRPr="003C0298">
        <w:rPr>
          <w:rFonts w:ascii="Times New Roman" w:eastAsia="Times New Roman" w:hAnsi="Times New Roman" w:cs="Times New Roman"/>
          <w:sz w:val="30"/>
          <w:szCs w:val="30"/>
        </w:rPr>
        <w:t>разработку</w:t>
      </w:r>
      <w:r>
        <w:rPr>
          <w:rFonts w:ascii="Times New Roman" w:eastAsia="Times New Roman" w:hAnsi="Times New Roman" w:cs="Times New Roman"/>
          <w:sz w:val="30"/>
          <w:szCs w:val="30"/>
        </w:rPr>
        <w:t xml:space="preserve"> Стратегии было </w:t>
      </w:r>
      <w:r w:rsidRPr="003C0298">
        <w:rPr>
          <w:rFonts w:ascii="Times New Roman" w:eastAsia="Times New Roman" w:hAnsi="Times New Roman" w:cs="Times New Roman"/>
          <w:sz w:val="30"/>
          <w:szCs w:val="30"/>
        </w:rPr>
        <w:t>вовлечен</w:t>
      </w:r>
      <w:r>
        <w:rPr>
          <w:rFonts w:ascii="Times New Roman" w:eastAsia="Times New Roman" w:hAnsi="Times New Roman" w:cs="Times New Roman"/>
          <w:sz w:val="30"/>
          <w:szCs w:val="30"/>
        </w:rPr>
        <w:t>о</w:t>
      </w:r>
      <w:r w:rsidRPr="003C0298">
        <w:rPr>
          <w:rFonts w:ascii="Times New Roman" w:eastAsia="Times New Roman" w:hAnsi="Times New Roman" w:cs="Times New Roman"/>
          <w:sz w:val="30"/>
          <w:szCs w:val="30"/>
        </w:rPr>
        <w:t xml:space="preserve"> местно</w:t>
      </w:r>
      <w:r>
        <w:rPr>
          <w:rFonts w:ascii="Times New Roman" w:eastAsia="Times New Roman" w:hAnsi="Times New Roman" w:cs="Times New Roman"/>
          <w:sz w:val="30"/>
          <w:szCs w:val="30"/>
        </w:rPr>
        <w:t>е</w:t>
      </w:r>
      <w:r w:rsidRPr="003C0298">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сообщество путем </w:t>
      </w:r>
      <w:r w:rsidRPr="003C0298">
        <w:rPr>
          <w:rFonts w:ascii="Times New Roman" w:eastAsia="Times New Roman" w:hAnsi="Times New Roman" w:cs="Times New Roman"/>
          <w:sz w:val="30"/>
          <w:szCs w:val="30"/>
        </w:rPr>
        <w:t>проведени</w:t>
      </w:r>
      <w:r>
        <w:rPr>
          <w:rFonts w:ascii="Times New Roman" w:eastAsia="Times New Roman" w:hAnsi="Times New Roman" w:cs="Times New Roman"/>
          <w:sz w:val="30"/>
          <w:szCs w:val="30"/>
        </w:rPr>
        <w:t>я</w:t>
      </w:r>
      <w:r w:rsidRPr="003C0298">
        <w:rPr>
          <w:rFonts w:ascii="Times New Roman" w:eastAsia="Times New Roman" w:hAnsi="Times New Roman" w:cs="Times New Roman"/>
          <w:sz w:val="30"/>
          <w:szCs w:val="30"/>
        </w:rPr>
        <w:t xml:space="preserve"> анкетирования</w:t>
      </w:r>
      <w:r>
        <w:rPr>
          <w:rFonts w:ascii="Times New Roman" w:eastAsia="Times New Roman" w:hAnsi="Times New Roman" w:cs="Times New Roman"/>
          <w:sz w:val="30"/>
          <w:szCs w:val="30"/>
        </w:rPr>
        <w:t xml:space="preserve">, в котором приняло участие порядка 2 500 человек, организованы </w:t>
      </w:r>
      <w:r w:rsidRPr="003C0298">
        <w:rPr>
          <w:rFonts w:ascii="Times New Roman" w:eastAsia="Times New Roman" w:hAnsi="Times New Roman" w:cs="Times New Roman"/>
          <w:sz w:val="30"/>
          <w:szCs w:val="30"/>
        </w:rPr>
        <w:t>встреч</w:t>
      </w:r>
      <w:r>
        <w:rPr>
          <w:rFonts w:ascii="Times New Roman" w:eastAsia="Times New Roman" w:hAnsi="Times New Roman" w:cs="Times New Roman"/>
          <w:sz w:val="30"/>
          <w:szCs w:val="30"/>
        </w:rPr>
        <w:t>и</w:t>
      </w:r>
      <w:r w:rsidRPr="003C0298">
        <w:rPr>
          <w:rFonts w:ascii="Times New Roman" w:eastAsia="Times New Roman" w:hAnsi="Times New Roman" w:cs="Times New Roman"/>
          <w:sz w:val="30"/>
          <w:szCs w:val="30"/>
        </w:rPr>
        <w:t xml:space="preserve"> с трудовыми коллективами города.</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C60ACD">
        <w:rPr>
          <w:rFonts w:ascii="Times New Roman" w:eastAsia="Times New Roman" w:hAnsi="Times New Roman" w:cs="Times New Roman"/>
          <w:sz w:val="30"/>
          <w:szCs w:val="30"/>
        </w:rPr>
        <w:t>Кроме того, был</w:t>
      </w:r>
      <w:r>
        <w:rPr>
          <w:rFonts w:ascii="Times New Roman" w:eastAsia="Times New Roman" w:hAnsi="Times New Roman" w:cs="Times New Roman"/>
          <w:sz w:val="30"/>
          <w:szCs w:val="30"/>
        </w:rPr>
        <w:t>а задействована</w:t>
      </w:r>
      <w:r w:rsidRPr="00C60ACD">
        <w:rPr>
          <w:rFonts w:ascii="Times New Roman" w:eastAsia="Times New Roman" w:hAnsi="Times New Roman" w:cs="Times New Roman"/>
          <w:sz w:val="30"/>
          <w:szCs w:val="30"/>
        </w:rPr>
        <w:t xml:space="preserve"> и молодежь города – проведена уникальная акция «Каким я вижу Бобруйск через 15 лет». Представлено </w:t>
      </w:r>
      <w:r w:rsidRPr="00C60ACD">
        <w:rPr>
          <w:rFonts w:ascii="Times New Roman" w:eastAsia="Times New Roman" w:hAnsi="Times New Roman" w:cs="Times New Roman"/>
          <w:sz w:val="30"/>
          <w:szCs w:val="30"/>
        </w:rPr>
        <w:lastRenderedPageBreak/>
        <w:t xml:space="preserve">более 50 работ школьников города, которые высказали свои идеи о том, каким они хотели бы видеть город через 15 лет. </w:t>
      </w:r>
    </w:p>
    <w:p w:rsidR="00043E94" w:rsidRPr="00430346"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430346">
        <w:rPr>
          <w:rFonts w:ascii="Times New Roman" w:eastAsia="Times New Roman" w:hAnsi="Times New Roman" w:cs="Times New Roman"/>
          <w:sz w:val="30"/>
          <w:szCs w:val="30"/>
        </w:rPr>
        <w:t xml:space="preserve">Для разработки Стратегии устойчивого развития города был определен состав редколлегии, включающий в себя более 50 человек в 5 тематических группах: «Зеленая экономика», «Зеленое градостроительство», «Социальные инновации», «Активное долголетие», «Образование для устойчивого развития». </w:t>
      </w:r>
    </w:p>
    <w:p w:rsidR="00043E94" w:rsidRPr="00430346"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430346">
        <w:rPr>
          <w:rFonts w:ascii="Times New Roman" w:eastAsia="Times New Roman" w:hAnsi="Times New Roman" w:cs="Times New Roman"/>
          <w:sz w:val="30"/>
          <w:szCs w:val="30"/>
        </w:rPr>
        <w:t>Для этой работы были приглашены экологи и представители промышленных предприятий, общественных организаций и органов государственного управления, учителя, врачи, привлеченные международные эксперты.</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Таким образом, на основе полученной информации, был сформирован </w:t>
      </w:r>
      <w:r w:rsidRPr="003C0298">
        <w:rPr>
          <w:rFonts w:ascii="Times New Roman" w:eastAsia="Times New Roman" w:hAnsi="Times New Roman" w:cs="Times New Roman"/>
          <w:sz w:val="30"/>
          <w:szCs w:val="30"/>
        </w:rPr>
        <w:t>аналитическ</w:t>
      </w:r>
      <w:r>
        <w:rPr>
          <w:rFonts w:ascii="Times New Roman" w:eastAsia="Times New Roman" w:hAnsi="Times New Roman" w:cs="Times New Roman"/>
          <w:sz w:val="30"/>
          <w:szCs w:val="30"/>
        </w:rPr>
        <w:t>ий отчет</w:t>
      </w:r>
      <w:r w:rsidRPr="003C0298">
        <w:rPr>
          <w:rFonts w:ascii="Times New Roman" w:eastAsia="Times New Roman" w:hAnsi="Times New Roman" w:cs="Times New Roman"/>
          <w:sz w:val="30"/>
          <w:szCs w:val="30"/>
        </w:rPr>
        <w:t>, SWOT-матриц</w:t>
      </w:r>
      <w:r>
        <w:rPr>
          <w:rFonts w:ascii="Times New Roman" w:eastAsia="Times New Roman" w:hAnsi="Times New Roman" w:cs="Times New Roman"/>
          <w:sz w:val="30"/>
          <w:szCs w:val="30"/>
        </w:rPr>
        <w:t>а</w:t>
      </w:r>
      <w:r w:rsidRPr="003C0298">
        <w:rPr>
          <w:rFonts w:ascii="Times New Roman" w:eastAsia="Times New Roman" w:hAnsi="Times New Roman" w:cs="Times New Roman"/>
          <w:sz w:val="30"/>
          <w:szCs w:val="30"/>
        </w:rPr>
        <w:t xml:space="preserve"> устойчивого развития города, проведен анализ сильных и слабых сторон регионального развития, а также возможностей и угроз со стороны внешней окружающей среды.</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sz w:val="30"/>
          <w:szCs w:val="30"/>
        </w:rPr>
      </w:pPr>
      <w:r w:rsidRPr="00397AED">
        <w:rPr>
          <w:rFonts w:ascii="Times New Roman" w:eastAsia="Times New Roman" w:hAnsi="Times New Roman" w:cs="Times New Roman"/>
          <w:sz w:val="30"/>
          <w:szCs w:val="30"/>
        </w:rPr>
        <w:t xml:space="preserve">По результатам совместной работы </w:t>
      </w:r>
      <w:r w:rsidRPr="00397AED">
        <w:rPr>
          <w:rFonts w:ascii="Times New Roman" w:hAnsi="Times New Roman" w:cs="Times New Roman"/>
          <w:sz w:val="30"/>
          <w:szCs w:val="30"/>
        </w:rPr>
        <w:t xml:space="preserve">20 сентября 2022 г. на очередной сессии </w:t>
      </w:r>
      <w:proofErr w:type="spellStart"/>
      <w:r w:rsidRPr="00397AED">
        <w:rPr>
          <w:rFonts w:ascii="Times New Roman" w:hAnsi="Times New Roman" w:cs="Times New Roman"/>
          <w:sz w:val="30"/>
          <w:szCs w:val="30"/>
        </w:rPr>
        <w:t>Бобруйского</w:t>
      </w:r>
      <w:proofErr w:type="spellEnd"/>
      <w:r w:rsidRPr="00397AED">
        <w:rPr>
          <w:rFonts w:ascii="Times New Roman" w:hAnsi="Times New Roman" w:cs="Times New Roman"/>
          <w:sz w:val="30"/>
          <w:szCs w:val="30"/>
        </w:rPr>
        <w:t xml:space="preserve"> городского Совета депутатов утверждена Стратегия </w:t>
      </w:r>
      <w:r w:rsidRPr="00DB7809">
        <w:rPr>
          <w:rFonts w:ascii="Times New Roman" w:hAnsi="Times New Roman" w:cs="Times New Roman"/>
          <w:sz w:val="30"/>
          <w:szCs w:val="30"/>
        </w:rPr>
        <w:t>устойчивого развития города Бобруйска на период до 2035 года</w:t>
      </w:r>
      <w:r>
        <w:rPr>
          <w:rFonts w:ascii="Times New Roman" w:hAnsi="Times New Roman" w:cs="Times New Roman"/>
          <w:sz w:val="30"/>
          <w:szCs w:val="30"/>
        </w:rPr>
        <w:t>.</w:t>
      </w:r>
    </w:p>
    <w:p w:rsidR="00043E94" w:rsidRPr="00DB7809"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DB7809">
        <w:rPr>
          <w:rFonts w:ascii="Times New Roman" w:hAnsi="Times New Roman" w:cs="Times New Roman"/>
          <w:sz w:val="30"/>
          <w:szCs w:val="30"/>
        </w:rPr>
        <w:t>огласно Стратегии устойчивого развития города Бобруйска на период до 2035 года, к 2035 году ожидается следующее видение города Бобруйска:</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город </w:t>
      </w:r>
      <w:proofErr w:type="gramStart"/>
      <w:r w:rsidRPr="00DB7809">
        <w:rPr>
          <w:rFonts w:ascii="Times New Roman" w:hAnsi="Times New Roman" w:cs="Times New Roman"/>
          <w:sz w:val="30"/>
          <w:szCs w:val="30"/>
        </w:rPr>
        <w:t>Бобруйск  –</w:t>
      </w:r>
      <w:proofErr w:type="gramEnd"/>
      <w:r w:rsidRPr="00DB7809">
        <w:rPr>
          <w:rFonts w:ascii="Times New Roman" w:hAnsi="Times New Roman" w:cs="Times New Roman"/>
          <w:sz w:val="30"/>
          <w:szCs w:val="30"/>
        </w:rPr>
        <w:t xml:space="preserve"> город широких возможностей для развития и самореализации более 218 тысяч человек;</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образовательный центр с современными формами и уровнями образования, доступными горожанам на протяжении всей жизни;</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 xml:space="preserve">город с </w:t>
      </w:r>
      <w:proofErr w:type="gramStart"/>
      <w:r w:rsidRPr="00DB7809">
        <w:rPr>
          <w:rFonts w:ascii="Times New Roman" w:hAnsi="Times New Roman" w:cs="Times New Roman"/>
          <w:color w:val="000000"/>
          <w:sz w:val="30"/>
          <w:szCs w:val="30"/>
          <w:shd w:val="clear" w:color="auto" w:fill="FFFFFF"/>
        </w:rPr>
        <w:t>развитой  диверсифицированной</w:t>
      </w:r>
      <w:proofErr w:type="gramEnd"/>
      <w:r w:rsidRPr="00DB7809">
        <w:rPr>
          <w:rFonts w:ascii="Times New Roman" w:hAnsi="Times New Roman" w:cs="Times New Roman"/>
          <w:color w:val="000000"/>
          <w:sz w:val="30"/>
          <w:szCs w:val="30"/>
          <w:shd w:val="clear" w:color="auto" w:fill="FFFFFF"/>
        </w:rPr>
        <w:t xml:space="preserve"> «зеленой» экономикой, город предпринимательства и инновационных направлений бизнеса;</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 xml:space="preserve"> эко - город, стремящийся к климатической нейтральности, безотходному производству и сохранению природных ресурсов; </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 xml:space="preserve">город для всех </w:t>
      </w:r>
      <w:proofErr w:type="gramStart"/>
      <w:r w:rsidRPr="00DB7809">
        <w:rPr>
          <w:rFonts w:ascii="Times New Roman" w:hAnsi="Times New Roman" w:cs="Times New Roman"/>
          <w:color w:val="000000"/>
          <w:sz w:val="30"/>
          <w:szCs w:val="30"/>
          <w:shd w:val="clear" w:color="auto" w:fill="FFFFFF"/>
        </w:rPr>
        <w:t>поколений  -</w:t>
      </w:r>
      <w:proofErr w:type="gramEnd"/>
      <w:r w:rsidRPr="00DB7809">
        <w:rPr>
          <w:rFonts w:ascii="Times New Roman" w:hAnsi="Times New Roman" w:cs="Times New Roman"/>
          <w:color w:val="000000"/>
          <w:sz w:val="30"/>
          <w:szCs w:val="30"/>
          <w:shd w:val="clear" w:color="auto" w:fill="FFFFFF"/>
        </w:rPr>
        <w:t xml:space="preserve"> как дружественный детям и молодежи, так и город для активного долголетия;</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 xml:space="preserve">центр регионального притяжения, выстраивающий кооперационные деловые, культурные и партнерские связи. </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eastAsia="Times New Roman" w:hAnsi="Times New Roman" w:cs="Times New Roman"/>
          <w:color w:val="000000"/>
          <w:spacing w:val="-4"/>
          <w:sz w:val="30"/>
          <w:szCs w:val="30"/>
        </w:rPr>
        <w:t xml:space="preserve">Достижение устойчивого развития города Бобруйска </w:t>
      </w:r>
      <w:r w:rsidRPr="00DB7809">
        <w:rPr>
          <w:rFonts w:ascii="Times New Roman" w:eastAsia="Times New Roman" w:hAnsi="Times New Roman" w:cs="Times New Roman"/>
          <w:spacing w:val="-4"/>
          <w:sz w:val="30"/>
          <w:szCs w:val="30"/>
        </w:rPr>
        <w:t xml:space="preserve">– </w:t>
      </w:r>
      <w:r w:rsidRPr="00DB7809">
        <w:rPr>
          <w:rFonts w:ascii="Times New Roman" w:eastAsia="Times New Roman" w:hAnsi="Times New Roman" w:cs="Times New Roman"/>
          <w:color w:val="000000"/>
          <w:spacing w:val="-4"/>
          <w:sz w:val="30"/>
          <w:szCs w:val="30"/>
        </w:rPr>
        <w:t xml:space="preserve">сложный и долговременный процесс, в связи с чем в Стратегии предусмотрены четыре этапа его реализации. </w:t>
      </w:r>
    </w:p>
    <w:p w:rsidR="00043E94" w:rsidRPr="00D228EF" w:rsidRDefault="00043E94" w:rsidP="00043E94">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Подготовительный интеграционный этап – с даты утверждения документа до 31 декабря 2022 г.</w:t>
      </w:r>
      <w:r w:rsidRPr="00D228EF">
        <w:rPr>
          <w:rFonts w:ascii="Times New Roman" w:hAnsi="Times New Roman" w:cs="Times New Roman"/>
          <w:sz w:val="30"/>
          <w:szCs w:val="30"/>
        </w:rPr>
        <w:t xml:space="preserve"> </w:t>
      </w:r>
    </w:p>
    <w:p w:rsidR="00043E94" w:rsidRPr="00267427" w:rsidRDefault="00043E94" w:rsidP="00043E94">
      <w:pPr>
        <w:spacing w:after="0" w:line="240" w:lineRule="auto"/>
        <w:ind w:firstLine="709"/>
        <w:jc w:val="both"/>
        <w:rPr>
          <w:rFonts w:ascii="Times New Roman" w:hAnsi="Times New Roman" w:cs="Times New Roman"/>
          <w:sz w:val="30"/>
          <w:szCs w:val="30"/>
        </w:rPr>
      </w:pPr>
      <w:r w:rsidRPr="00267427">
        <w:rPr>
          <w:rFonts w:ascii="Times New Roman" w:hAnsi="Times New Roman" w:cs="Times New Roman"/>
          <w:sz w:val="30"/>
          <w:szCs w:val="30"/>
        </w:rPr>
        <w:lastRenderedPageBreak/>
        <w:t xml:space="preserve">Цель этапа – </w:t>
      </w:r>
      <w:r w:rsidRPr="00267427">
        <w:rPr>
          <w:rFonts w:ascii="Times New Roman" w:eastAsia="Times New Roman" w:hAnsi="Times New Roman" w:cs="Times New Roman"/>
          <w:spacing w:val="-4"/>
          <w:sz w:val="30"/>
          <w:szCs w:val="30"/>
        </w:rPr>
        <w:t>разработка подходов и механизмов взаимодействия основных положений СУР–2035 с действующими оперативными планами развития города.</w:t>
      </w:r>
    </w:p>
    <w:p w:rsidR="00043E94" w:rsidRPr="00D228EF" w:rsidRDefault="00043E94" w:rsidP="00043E94">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Первый этап «Внедрение инноваций и продвижение вовлеченного устойчивого развития» – 2023–2025 годы.</w:t>
      </w:r>
      <w:r w:rsidRPr="00D228EF">
        <w:rPr>
          <w:rFonts w:ascii="Times New Roman" w:hAnsi="Times New Roman" w:cs="Times New Roman"/>
          <w:sz w:val="30"/>
          <w:szCs w:val="30"/>
        </w:rPr>
        <w:t xml:space="preserve"> Цель этапа – создание условий для дальнейшего перехода к развитию города, основанного на принципах устойчивого развития. </w:t>
      </w:r>
    </w:p>
    <w:p w:rsidR="00043E94" w:rsidRPr="00D228EF" w:rsidRDefault="00043E94" w:rsidP="00043E94">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sz w:val="30"/>
          <w:szCs w:val="30"/>
        </w:rPr>
        <w:t>Первый этап будет направлен на широкое информирование и вовлечение организаций, бизнеса, общественности в реализацию СУР–2035 путем повышения их знаний об устойчивом развитии; разработку и начало реализации приоритетных тематических программ с опорой на акселераторы достижения устойчивого развития города.</w:t>
      </w:r>
    </w:p>
    <w:p w:rsidR="00043E94" w:rsidRPr="00D228EF" w:rsidRDefault="00043E94" w:rsidP="00043E94">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Второй этап «Десятилетие перехода к устойчивому развитию»</w:t>
      </w:r>
      <w:r w:rsidRPr="00D228EF">
        <w:rPr>
          <w:rFonts w:ascii="Times New Roman" w:hAnsi="Times New Roman" w:cs="Times New Roman"/>
          <w:sz w:val="30"/>
          <w:szCs w:val="30"/>
        </w:rPr>
        <w:t xml:space="preserve"> – 2025–2035 годы. Цель этапа – полномасштабная реализация СУР–2035 и успешное достижение основных показателей экономического роста, экологической безопасности и социального благополучия. </w:t>
      </w:r>
    </w:p>
    <w:p w:rsidR="00043E94" w:rsidRPr="00D25EC1" w:rsidRDefault="00043E94" w:rsidP="00043E94">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Третий этап «Оценка достижений и уточнение ориентиров»</w:t>
      </w:r>
      <w:r w:rsidRPr="00D228EF">
        <w:rPr>
          <w:rFonts w:ascii="Times New Roman" w:hAnsi="Times New Roman" w:cs="Times New Roman"/>
          <w:sz w:val="30"/>
          <w:szCs w:val="30"/>
        </w:rPr>
        <w:t xml:space="preserve"> – 2033–2035 годы. Это период подведения итогов, анализа пройденного пути, а также это период разработки новой СУР, которая впитает в себя опыт реализации предыдущей СУР–2035 и новации будущего.</w:t>
      </w:r>
      <w:r w:rsidRPr="00D25EC1">
        <w:rPr>
          <w:rFonts w:ascii="Times New Roman" w:hAnsi="Times New Roman" w:cs="Times New Roman"/>
          <w:sz w:val="30"/>
          <w:szCs w:val="30"/>
        </w:rPr>
        <w:t xml:space="preserve"> </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Стратегия включает в себя приоритетные направления развития, акселераторы, стратегические и оперативные цели. Кроме того, в стратегии предложен перечень мероприятий по достижению заявленных целей и возможный планируемый результат.</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В целях реализации СУР создана функциональная система вертикального и горизонтального взаимодействия органов власти с представителями предпринимательства, социальной сферы и гражданского общества.</w:t>
      </w:r>
    </w:p>
    <w:p w:rsidR="00043E94" w:rsidRPr="00DB7809" w:rsidRDefault="00043E94" w:rsidP="00043E94">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СУР–2035 направлена на достижение 26 индикаторов, которые интегрированы с индикаторами Национальной стратегии устойчивого развития и Стратегии устойчивого развития Могилевской области, программы социально-экономического развития города Бобруйска на 2021-2025 гг. и позволяют в полной мере оценить вклад города в достижение целей в области устойчивого развития.</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Для системной и последовательной работы в данном направлении председателем </w:t>
      </w:r>
      <w:proofErr w:type="spellStart"/>
      <w:r w:rsidRPr="00DB7809">
        <w:rPr>
          <w:rFonts w:ascii="Times New Roman" w:hAnsi="Times New Roman" w:cs="Times New Roman"/>
          <w:sz w:val="30"/>
          <w:szCs w:val="30"/>
        </w:rPr>
        <w:t>Бобруйского</w:t>
      </w:r>
      <w:proofErr w:type="spellEnd"/>
      <w:r w:rsidRPr="00DB7809">
        <w:rPr>
          <w:rFonts w:ascii="Times New Roman" w:hAnsi="Times New Roman" w:cs="Times New Roman"/>
          <w:sz w:val="30"/>
          <w:szCs w:val="30"/>
        </w:rPr>
        <w:t xml:space="preserve"> горисполкома утвержден план работы в области устойчивого развития г. Бобруйска. Выстроена система пошаговых действий в работе по достижению Целей устойчивого развития.</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Информация о СУР размещена на официальных сайтах органов власти и организаций города, на тематических баннерах на главных </w:t>
      </w:r>
      <w:r w:rsidRPr="00DB7809">
        <w:rPr>
          <w:rFonts w:ascii="Times New Roman" w:hAnsi="Times New Roman" w:cs="Times New Roman"/>
          <w:sz w:val="30"/>
          <w:szCs w:val="30"/>
        </w:rPr>
        <w:lastRenderedPageBreak/>
        <w:t xml:space="preserve">улицах города, </w:t>
      </w:r>
      <w:proofErr w:type="spellStart"/>
      <w:r w:rsidRPr="00DB7809">
        <w:rPr>
          <w:rFonts w:ascii="Times New Roman" w:hAnsi="Times New Roman" w:cs="Times New Roman"/>
          <w:sz w:val="30"/>
          <w:szCs w:val="30"/>
        </w:rPr>
        <w:t>телеграм</w:t>
      </w:r>
      <w:proofErr w:type="spellEnd"/>
      <w:r w:rsidRPr="00DB7809">
        <w:rPr>
          <w:rFonts w:ascii="Times New Roman" w:hAnsi="Times New Roman" w:cs="Times New Roman"/>
          <w:sz w:val="30"/>
          <w:szCs w:val="30"/>
        </w:rPr>
        <w:t>-канале «Говорит и показывает Бобруйск»; в еженедельной общественно-политической газете «</w:t>
      </w:r>
      <w:proofErr w:type="spellStart"/>
      <w:r w:rsidRPr="00DB7809">
        <w:rPr>
          <w:rFonts w:ascii="Times New Roman" w:hAnsi="Times New Roman" w:cs="Times New Roman"/>
          <w:sz w:val="30"/>
          <w:szCs w:val="30"/>
        </w:rPr>
        <w:t>Бабруйскае</w:t>
      </w:r>
      <w:proofErr w:type="spellEnd"/>
      <w:r w:rsidRPr="00DB7809">
        <w:rPr>
          <w:rFonts w:ascii="Times New Roman" w:hAnsi="Times New Roman" w:cs="Times New Roman"/>
          <w:sz w:val="30"/>
          <w:szCs w:val="30"/>
        </w:rPr>
        <w:t xml:space="preserve"> </w:t>
      </w:r>
      <w:proofErr w:type="spellStart"/>
      <w:r w:rsidRPr="00DB7809">
        <w:rPr>
          <w:rFonts w:ascii="Times New Roman" w:hAnsi="Times New Roman" w:cs="Times New Roman"/>
          <w:sz w:val="30"/>
          <w:szCs w:val="30"/>
        </w:rPr>
        <w:t>жыццё</w:t>
      </w:r>
      <w:proofErr w:type="spellEnd"/>
      <w:r w:rsidRPr="00DB7809">
        <w:rPr>
          <w:rFonts w:ascii="Times New Roman" w:hAnsi="Times New Roman" w:cs="Times New Roman"/>
          <w:sz w:val="30"/>
          <w:szCs w:val="30"/>
        </w:rPr>
        <w:t xml:space="preserve">», в вещательной сетке телеканала «Бобруйск 360», в эфире </w:t>
      </w:r>
      <w:proofErr w:type="spellStart"/>
      <w:r w:rsidRPr="00DB7809">
        <w:rPr>
          <w:rFonts w:ascii="Times New Roman" w:hAnsi="Times New Roman" w:cs="Times New Roman"/>
          <w:sz w:val="30"/>
          <w:szCs w:val="30"/>
        </w:rPr>
        <w:t>Бобруйского</w:t>
      </w:r>
      <w:proofErr w:type="spellEnd"/>
      <w:r w:rsidRPr="00DB7809">
        <w:rPr>
          <w:rFonts w:ascii="Times New Roman" w:hAnsi="Times New Roman" w:cs="Times New Roman"/>
          <w:sz w:val="30"/>
          <w:szCs w:val="30"/>
        </w:rPr>
        <w:t xml:space="preserve"> городского радио </w:t>
      </w:r>
      <w:proofErr w:type="spellStart"/>
      <w:r w:rsidRPr="00DB7809">
        <w:rPr>
          <w:rFonts w:ascii="Times New Roman" w:hAnsi="Times New Roman" w:cs="Times New Roman"/>
          <w:sz w:val="30"/>
          <w:szCs w:val="30"/>
        </w:rPr>
        <w:t>Zефир</w:t>
      </w:r>
      <w:proofErr w:type="spellEnd"/>
      <w:r w:rsidRPr="00DB7809">
        <w:rPr>
          <w:rFonts w:ascii="Times New Roman" w:hAnsi="Times New Roman" w:cs="Times New Roman"/>
          <w:sz w:val="30"/>
          <w:szCs w:val="30"/>
        </w:rPr>
        <w:t xml:space="preserve"> FM проведен цикл радиопередач. </w:t>
      </w:r>
    </w:p>
    <w:p w:rsidR="00043E94" w:rsidRPr="00DB7809"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В настоящее время, в рамках реализации Стратегии устойчивого развития города Бобруйска,</w:t>
      </w:r>
      <w:r w:rsidRPr="00DB7809">
        <w:rPr>
          <w:rFonts w:ascii="Times New Roman" w:hAnsi="Times New Roman" w:cs="Times New Roman"/>
          <w:color w:val="000000"/>
          <w:sz w:val="30"/>
          <w:szCs w:val="30"/>
          <w:shd w:val="clear" w:color="auto" w:fill="FFFFFF"/>
        </w:rPr>
        <w:t xml:space="preserve"> провод</w:t>
      </w:r>
      <w:r>
        <w:rPr>
          <w:rFonts w:ascii="Times New Roman" w:hAnsi="Times New Roman" w:cs="Times New Roman"/>
          <w:color w:val="000000"/>
          <w:sz w:val="30"/>
          <w:szCs w:val="30"/>
          <w:shd w:val="clear" w:color="auto" w:fill="FFFFFF"/>
        </w:rPr>
        <w:t>ятся различные мероприятия, направленные на достижение поставленных целей.</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Организована работа со школьниками. Созданы опорные центры организации образовательных практик устойчивого развития в третьей гимназии </w:t>
      </w:r>
      <w:proofErr w:type="gramStart"/>
      <w:r w:rsidRPr="00DB7809">
        <w:rPr>
          <w:rFonts w:ascii="Times New Roman" w:hAnsi="Times New Roman" w:cs="Times New Roman"/>
          <w:sz w:val="30"/>
          <w:szCs w:val="30"/>
        </w:rPr>
        <w:t>и  Средней</w:t>
      </w:r>
      <w:proofErr w:type="gramEnd"/>
      <w:r w:rsidRPr="00DB7809">
        <w:rPr>
          <w:rFonts w:ascii="Times New Roman" w:hAnsi="Times New Roman" w:cs="Times New Roman"/>
          <w:sz w:val="30"/>
          <w:szCs w:val="30"/>
        </w:rPr>
        <w:t xml:space="preserve"> школе  № 28 г. Бобруйска.</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Разработаны и реализуются:</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информационный проект «Школа – территория здоровья»; </w:t>
      </w:r>
    </w:p>
    <w:p w:rsidR="00043E94"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в «Гимназии № 3 </w:t>
      </w:r>
      <w:proofErr w:type="spellStart"/>
      <w:r w:rsidRPr="00DB7809">
        <w:rPr>
          <w:rFonts w:ascii="Times New Roman" w:hAnsi="Times New Roman" w:cs="Times New Roman"/>
          <w:sz w:val="30"/>
          <w:szCs w:val="30"/>
        </w:rPr>
        <w:t>г.Бобруйска</w:t>
      </w:r>
      <w:proofErr w:type="spellEnd"/>
      <w:proofErr w:type="gramStart"/>
      <w:r w:rsidRPr="00DB7809">
        <w:rPr>
          <w:rFonts w:ascii="Times New Roman" w:hAnsi="Times New Roman" w:cs="Times New Roman"/>
          <w:sz w:val="30"/>
          <w:szCs w:val="30"/>
        </w:rPr>
        <w:t>»  -</w:t>
      </w:r>
      <w:proofErr w:type="gramEnd"/>
      <w:r w:rsidRPr="00DB7809">
        <w:rPr>
          <w:rFonts w:ascii="Times New Roman" w:hAnsi="Times New Roman" w:cs="Times New Roman"/>
          <w:sz w:val="30"/>
          <w:szCs w:val="30"/>
        </w:rPr>
        <w:t xml:space="preserve">  «ГИД по Бобруйску» и проект «Зеленая лаборатория»; в средней школа № 28  - интерактивная карта «Гастрономический туризм». В 34 школе функционирует экологический центр «#ЗАОДНО».</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С целью популяризации знаний об устойчивом развитии среди учащихся учреждений общего образования 22 марта 2023 г. </w:t>
      </w:r>
      <w:r>
        <w:rPr>
          <w:rFonts w:ascii="Times New Roman" w:hAnsi="Times New Roman" w:cs="Times New Roman"/>
          <w:sz w:val="30"/>
          <w:szCs w:val="30"/>
        </w:rPr>
        <w:t xml:space="preserve">был организован </w:t>
      </w:r>
      <w:r w:rsidRPr="00DB7809">
        <w:rPr>
          <w:rFonts w:ascii="Times New Roman" w:hAnsi="Times New Roman" w:cs="Times New Roman"/>
          <w:sz w:val="30"/>
          <w:szCs w:val="30"/>
        </w:rPr>
        <w:t>форум «Молодежь за устойчивое развитие».</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В рамках реализации одного из направлений Стратегии устойчивого развития «активное долголетие» отделениями дневного пребывания для граждан пожилого возраста территориальных центров социального обслуживания Ленинского и Первомайского района города организована работа, способствующая самореализации пожилых людей, развитию их социально полезного потенциала. </w:t>
      </w:r>
    </w:p>
    <w:p w:rsidR="00043E94" w:rsidRPr="00DB7809" w:rsidRDefault="00043E94" w:rsidP="00043E94">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Учреждением здравоохранения «</w:t>
      </w:r>
      <w:proofErr w:type="spellStart"/>
      <w:r w:rsidRPr="00DB7809">
        <w:rPr>
          <w:rFonts w:ascii="Times New Roman" w:hAnsi="Times New Roman" w:cs="Times New Roman"/>
          <w:sz w:val="30"/>
          <w:szCs w:val="30"/>
        </w:rPr>
        <w:t>Бобруйская</w:t>
      </w:r>
      <w:proofErr w:type="spellEnd"/>
      <w:r w:rsidRPr="00DB7809">
        <w:rPr>
          <w:rFonts w:ascii="Times New Roman" w:hAnsi="Times New Roman" w:cs="Times New Roman"/>
          <w:sz w:val="30"/>
          <w:szCs w:val="30"/>
        </w:rPr>
        <w:t xml:space="preserve"> городская поликлиника № 3» реализуется программа «Движение к целям устойчивого развития               г. Бобруйска». Указанный проект принял участие в 2022 году в конкурсе лучших практик по реализации Стратегии устойчивого развития Могилевской области на период до 2035 года, который занял первое место.</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базе </w:t>
      </w:r>
      <w:r w:rsidRPr="0057758E">
        <w:rPr>
          <w:rFonts w:ascii="Times New Roman" w:hAnsi="Times New Roman" w:cs="Times New Roman"/>
          <w:sz w:val="30"/>
          <w:szCs w:val="30"/>
        </w:rPr>
        <w:t>УЗ «</w:t>
      </w:r>
      <w:proofErr w:type="spellStart"/>
      <w:r w:rsidRPr="0057758E">
        <w:rPr>
          <w:rFonts w:ascii="Times New Roman" w:hAnsi="Times New Roman" w:cs="Times New Roman"/>
          <w:sz w:val="30"/>
          <w:szCs w:val="30"/>
        </w:rPr>
        <w:t>Бобруйская</w:t>
      </w:r>
      <w:proofErr w:type="spellEnd"/>
      <w:r w:rsidRPr="0057758E">
        <w:rPr>
          <w:rFonts w:ascii="Times New Roman" w:hAnsi="Times New Roman" w:cs="Times New Roman"/>
          <w:sz w:val="30"/>
          <w:szCs w:val="30"/>
        </w:rPr>
        <w:t xml:space="preserve"> городская поликлиника №3»</w:t>
      </w:r>
      <w:r>
        <w:rPr>
          <w:rFonts w:ascii="Times New Roman" w:hAnsi="Times New Roman" w:cs="Times New Roman"/>
          <w:sz w:val="30"/>
          <w:szCs w:val="30"/>
        </w:rPr>
        <w:t xml:space="preserve"> проводятся различные мероприятия, направленные на </w:t>
      </w:r>
      <w:r w:rsidRPr="001355DB">
        <w:rPr>
          <w:rFonts w:ascii="Times New Roman" w:hAnsi="Times New Roman" w:cs="Times New Roman"/>
          <w:sz w:val="30"/>
          <w:szCs w:val="30"/>
        </w:rPr>
        <w:t>улучшен</w:t>
      </w:r>
      <w:r>
        <w:rPr>
          <w:rFonts w:ascii="Times New Roman" w:hAnsi="Times New Roman" w:cs="Times New Roman"/>
          <w:sz w:val="30"/>
          <w:szCs w:val="30"/>
        </w:rPr>
        <w:t>ие</w:t>
      </w:r>
      <w:r w:rsidRPr="001355DB">
        <w:rPr>
          <w:rFonts w:ascii="Times New Roman" w:hAnsi="Times New Roman" w:cs="Times New Roman"/>
          <w:sz w:val="30"/>
          <w:szCs w:val="30"/>
        </w:rPr>
        <w:t xml:space="preserve"> социального и психологического благополучия граждан старшего возраста, повышени</w:t>
      </w:r>
      <w:r>
        <w:rPr>
          <w:rFonts w:ascii="Times New Roman" w:hAnsi="Times New Roman" w:cs="Times New Roman"/>
          <w:sz w:val="30"/>
          <w:szCs w:val="30"/>
        </w:rPr>
        <w:t>е</w:t>
      </w:r>
      <w:r w:rsidRPr="001355DB">
        <w:rPr>
          <w:rFonts w:ascii="Times New Roman" w:hAnsi="Times New Roman" w:cs="Times New Roman"/>
          <w:sz w:val="30"/>
          <w:szCs w:val="30"/>
        </w:rPr>
        <w:t xml:space="preserve"> уровня </w:t>
      </w:r>
      <w:proofErr w:type="gramStart"/>
      <w:r w:rsidRPr="001355DB">
        <w:rPr>
          <w:rFonts w:ascii="Times New Roman" w:hAnsi="Times New Roman" w:cs="Times New Roman"/>
          <w:sz w:val="30"/>
          <w:szCs w:val="30"/>
        </w:rPr>
        <w:t>здоровья  и</w:t>
      </w:r>
      <w:proofErr w:type="gramEnd"/>
      <w:r w:rsidRPr="001355DB">
        <w:rPr>
          <w:rFonts w:ascii="Times New Roman" w:hAnsi="Times New Roman" w:cs="Times New Roman"/>
          <w:sz w:val="30"/>
          <w:szCs w:val="30"/>
        </w:rPr>
        <w:t xml:space="preserve"> качества жизни, расширени</w:t>
      </w:r>
      <w:r>
        <w:rPr>
          <w:rFonts w:ascii="Times New Roman" w:hAnsi="Times New Roman" w:cs="Times New Roman"/>
          <w:sz w:val="30"/>
          <w:szCs w:val="30"/>
        </w:rPr>
        <w:t>е</w:t>
      </w:r>
      <w:r w:rsidRPr="001355DB">
        <w:rPr>
          <w:rFonts w:ascii="Times New Roman" w:hAnsi="Times New Roman" w:cs="Times New Roman"/>
          <w:sz w:val="30"/>
          <w:szCs w:val="30"/>
        </w:rPr>
        <w:t xml:space="preserve"> возможностей их участия в различных сферах жизни общества, достижени</w:t>
      </w:r>
      <w:r>
        <w:rPr>
          <w:rFonts w:ascii="Times New Roman" w:hAnsi="Times New Roman" w:cs="Times New Roman"/>
          <w:sz w:val="30"/>
          <w:szCs w:val="30"/>
        </w:rPr>
        <w:t>я</w:t>
      </w:r>
      <w:r w:rsidRPr="001355DB">
        <w:rPr>
          <w:rFonts w:ascii="Times New Roman" w:hAnsi="Times New Roman" w:cs="Times New Roman"/>
          <w:sz w:val="30"/>
          <w:szCs w:val="30"/>
        </w:rPr>
        <w:t xml:space="preserve"> долголетия (выполнение индикаторов стратегии устойчивого развития г. Бобруйска).</w:t>
      </w:r>
    </w:p>
    <w:p w:rsidR="00043E94" w:rsidRDefault="00043E94" w:rsidP="00043E94">
      <w:pPr>
        <w:spacing w:after="0" w:line="240" w:lineRule="auto"/>
        <w:ind w:firstLine="709"/>
        <w:jc w:val="both"/>
        <w:rPr>
          <w:rFonts w:ascii="Times New Roman" w:hAnsi="Times New Roman" w:cs="Times New Roman"/>
          <w:sz w:val="30"/>
          <w:szCs w:val="30"/>
        </w:rPr>
      </w:pPr>
      <w:r w:rsidRPr="00D8294A">
        <w:rPr>
          <w:rFonts w:ascii="Times New Roman" w:hAnsi="Times New Roman" w:cs="Times New Roman"/>
          <w:sz w:val="30"/>
          <w:szCs w:val="30"/>
        </w:rPr>
        <w:t xml:space="preserve">Учитывая, что город </w:t>
      </w:r>
      <w:proofErr w:type="gramStart"/>
      <w:r w:rsidRPr="00D8294A">
        <w:rPr>
          <w:rFonts w:ascii="Times New Roman" w:hAnsi="Times New Roman" w:cs="Times New Roman"/>
          <w:sz w:val="30"/>
          <w:szCs w:val="30"/>
        </w:rPr>
        <w:t>Бобруйск</w:t>
      </w:r>
      <w:proofErr w:type="gramEnd"/>
      <w:r w:rsidRPr="00D8294A">
        <w:rPr>
          <w:rFonts w:ascii="Times New Roman" w:hAnsi="Times New Roman" w:cs="Times New Roman"/>
          <w:sz w:val="30"/>
          <w:szCs w:val="30"/>
        </w:rPr>
        <w:t xml:space="preserve"> промышленно развитый город, сегодня особое внимание уделяется принятию мер, направленных на минимизацию негативного влияния производственного процесса на экологическую обстановку в городе.</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В реализацию Стратегии вовлечены организации города Бобруйска. Так, ОАО </w:t>
      </w:r>
      <w:r w:rsidRPr="00400EFA">
        <w:rPr>
          <w:rFonts w:ascii="Times New Roman" w:hAnsi="Times New Roman" w:cs="Times New Roman"/>
          <w:sz w:val="30"/>
          <w:szCs w:val="30"/>
        </w:rPr>
        <w:t>«</w:t>
      </w:r>
      <w:proofErr w:type="spellStart"/>
      <w:r w:rsidRPr="00400EFA">
        <w:rPr>
          <w:rFonts w:ascii="Times New Roman" w:hAnsi="Times New Roman" w:cs="Times New Roman"/>
          <w:sz w:val="30"/>
          <w:szCs w:val="30"/>
        </w:rPr>
        <w:t>Эковер</w:t>
      </w:r>
      <w:proofErr w:type="spellEnd"/>
      <w:r w:rsidRPr="00400EFA">
        <w:rPr>
          <w:rFonts w:ascii="Times New Roman" w:hAnsi="Times New Roman" w:cs="Times New Roman"/>
          <w:sz w:val="30"/>
          <w:szCs w:val="30"/>
        </w:rPr>
        <w:t xml:space="preserve"> ПРО»</w:t>
      </w:r>
      <w:r>
        <w:rPr>
          <w:rFonts w:ascii="Times New Roman" w:hAnsi="Times New Roman" w:cs="Times New Roman"/>
          <w:sz w:val="30"/>
          <w:szCs w:val="30"/>
        </w:rPr>
        <w:t xml:space="preserve">, </w:t>
      </w:r>
      <w:r w:rsidRPr="00400EFA">
        <w:rPr>
          <w:rFonts w:ascii="Times New Roman" w:hAnsi="Times New Roman" w:cs="Times New Roman"/>
          <w:sz w:val="30"/>
          <w:szCs w:val="30"/>
        </w:rPr>
        <w:t>ЧУП по оказанию услуг «</w:t>
      </w:r>
      <w:proofErr w:type="spellStart"/>
      <w:proofErr w:type="gramStart"/>
      <w:r w:rsidRPr="00400EFA">
        <w:rPr>
          <w:rFonts w:ascii="Times New Roman" w:hAnsi="Times New Roman" w:cs="Times New Roman"/>
          <w:sz w:val="30"/>
          <w:szCs w:val="30"/>
        </w:rPr>
        <w:t>СпецЭкоКлининг</w:t>
      </w:r>
      <w:proofErr w:type="spellEnd"/>
      <w:r w:rsidRPr="00400EFA">
        <w:rPr>
          <w:rFonts w:ascii="Times New Roman" w:hAnsi="Times New Roman" w:cs="Times New Roman"/>
          <w:sz w:val="30"/>
          <w:szCs w:val="30"/>
        </w:rPr>
        <w:t>»</w:t>
      </w:r>
      <w:r>
        <w:rPr>
          <w:rFonts w:ascii="Times New Roman" w:hAnsi="Times New Roman" w:cs="Times New Roman"/>
          <w:sz w:val="30"/>
          <w:szCs w:val="30"/>
        </w:rPr>
        <w:t xml:space="preserve">   </w:t>
      </w:r>
      <w:proofErr w:type="gramEnd"/>
      <w:r>
        <w:rPr>
          <w:rFonts w:ascii="Times New Roman" w:hAnsi="Times New Roman" w:cs="Times New Roman"/>
          <w:sz w:val="30"/>
          <w:szCs w:val="30"/>
        </w:rPr>
        <w:t xml:space="preserve">         25 ноября 2021 г. подписали декларации о присоединении к достижению Целей устойчивого развития. </w:t>
      </w:r>
    </w:p>
    <w:p w:rsidR="00043E94"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w:t>
      </w:r>
      <w:r w:rsidRPr="00400EFA">
        <w:rPr>
          <w:rFonts w:ascii="Times New Roman" w:hAnsi="Times New Roman" w:cs="Times New Roman"/>
          <w:sz w:val="30"/>
          <w:szCs w:val="30"/>
        </w:rPr>
        <w:t>деятельность ОАО «</w:t>
      </w:r>
      <w:proofErr w:type="spellStart"/>
      <w:r w:rsidRPr="00400EFA">
        <w:rPr>
          <w:rFonts w:ascii="Times New Roman" w:hAnsi="Times New Roman" w:cs="Times New Roman"/>
          <w:sz w:val="30"/>
          <w:szCs w:val="30"/>
        </w:rPr>
        <w:t>Эковер</w:t>
      </w:r>
      <w:proofErr w:type="spellEnd"/>
      <w:r w:rsidRPr="00400EFA">
        <w:rPr>
          <w:rFonts w:ascii="Times New Roman" w:hAnsi="Times New Roman" w:cs="Times New Roman"/>
          <w:sz w:val="30"/>
          <w:szCs w:val="30"/>
        </w:rPr>
        <w:t xml:space="preserve"> ПРО» нацелена на обеспечение экологически благоприятных условий для жизнедеятельности общества и граждан на основе рационального (устойчивого) природопользования и максимально возможного сохранения природных комплексов</w:t>
      </w:r>
      <w:r>
        <w:rPr>
          <w:rFonts w:ascii="Times New Roman" w:hAnsi="Times New Roman" w:cs="Times New Roman"/>
          <w:sz w:val="30"/>
          <w:szCs w:val="30"/>
        </w:rPr>
        <w:t>.</w:t>
      </w:r>
    </w:p>
    <w:p w:rsidR="00043E94" w:rsidRPr="006D1F49" w:rsidRDefault="00043E94" w:rsidP="00043E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6D1F49">
        <w:rPr>
          <w:rFonts w:ascii="Times New Roman" w:hAnsi="Times New Roman" w:cs="Times New Roman"/>
          <w:sz w:val="30"/>
          <w:szCs w:val="30"/>
        </w:rPr>
        <w:t xml:space="preserve"> целью </w:t>
      </w:r>
      <w:r w:rsidRPr="006D1F49">
        <w:rPr>
          <w:rFonts w:ascii="Times New Roman" w:eastAsia="Times New Roman" w:hAnsi="Times New Roman" w:cs="Times New Roman"/>
          <w:bCs/>
          <w:iCs/>
          <w:sz w:val="30"/>
          <w:szCs w:val="30"/>
          <w:lang w:eastAsia="be-BY"/>
        </w:rPr>
        <w:t>вовлечени</w:t>
      </w:r>
      <w:r>
        <w:rPr>
          <w:rFonts w:ascii="Times New Roman" w:eastAsia="Times New Roman" w:hAnsi="Times New Roman" w:cs="Times New Roman"/>
          <w:bCs/>
          <w:iCs/>
          <w:sz w:val="30"/>
          <w:szCs w:val="30"/>
          <w:lang w:eastAsia="be-BY"/>
        </w:rPr>
        <w:t>я</w:t>
      </w:r>
      <w:r w:rsidRPr="006D1F49">
        <w:rPr>
          <w:rFonts w:ascii="Times New Roman" w:eastAsia="Times New Roman" w:hAnsi="Times New Roman" w:cs="Times New Roman"/>
          <w:bCs/>
          <w:iCs/>
          <w:sz w:val="30"/>
          <w:szCs w:val="30"/>
          <w:lang w:eastAsia="be-BY"/>
        </w:rPr>
        <w:t xml:space="preserve"> отходов, в том числе изношенных шин в хозяйственный оборот, увеличение выпуска и потребления экологически безопасной (перерабатываемой) продукции</w:t>
      </w:r>
      <w:r w:rsidRPr="006D1F49">
        <w:rPr>
          <w:rFonts w:ascii="Times New Roman" w:hAnsi="Times New Roman" w:cs="Times New Roman"/>
          <w:sz w:val="30"/>
          <w:szCs w:val="30"/>
        </w:rPr>
        <w:t xml:space="preserve">, </w:t>
      </w:r>
      <w:r w:rsidRPr="006D1F49">
        <w:rPr>
          <w:rFonts w:ascii="Times New Roman" w:eastAsia="Times New Roman" w:hAnsi="Times New Roman" w:cs="Times New Roman"/>
          <w:bCs/>
          <w:iCs/>
          <w:sz w:val="30"/>
          <w:szCs w:val="30"/>
          <w:lang w:eastAsia="be-BY"/>
        </w:rPr>
        <w:t>ОАО «</w:t>
      </w:r>
      <w:proofErr w:type="spellStart"/>
      <w:r w:rsidRPr="006D1F49">
        <w:rPr>
          <w:rFonts w:ascii="Times New Roman" w:eastAsia="Times New Roman" w:hAnsi="Times New Roman" w:cs="Times New Roman"/>
          <w:bCs/>
          <w:iCs/>
          <w:sz w:val="30"/>
          <w:szCs w:val="30"/>
          <w:lang w:eastAsia="be-BY"/>
        </w:rPr>
        <w:t>Эковер</w:t>
      </w:r>
      <w:proofErr w:type="spellEnd"/>
      <w:r w:rsidRPr="006D1F49">
        <w:rPr>
          <w:rFonts w:ascii="Times New Roman" w:eastAsia="Times New Roman" w:hAnsi="Times New Roman" w:cs="Times New Roman"/>
          <w:bCs/>
          <w:iCs/>
          <w:sz w:val="30"/>
          <w:szCs w:val="30"/>
          <w:lang w:eastAsia="be-BY"/>
        </w:rPr>
        <w:t xml:space="preserve"> ПРО» </w:t>
      </w:r>
      <w:r>
        <w:rPr>
          <w:rFonts w:ascii="Times New Roman" w:eastAsia="Times New Roman" w:hAnsi="Times New Roman" w:cs="Times New Roman"/>
          <w:bCs/>
          <w:iCs/>
          <w:sz w:val="30"/>
          <w:szCs w:val="30"/>
          <w:lang w:eastAsia="be-BY"/>
        </w:rPr>
        <w:t xml:space="preserve">планируется реализация проекта по </w:t>
      </w:r>
      <w:r w:rsidRPr="00607122">
        <w:rPr>
          <w:rFonts w:ascii="Times New Roman" w:eastAsia="Times New Roman" w:hAnsi="Times New Roman" w:cs="Times New Roman"/>
          <w:bCs/>
          <w:iCs/>
          <w:sz w:val="30"/>
          <w:szCs w:val="30"/>
          <w:lang w:eastAsia="be-BY"/>
        </w:rPr>
        <w:t>рекультивации свалки шин</w:t>
      </w:r>
      <w:r>
        <w:rPr>
          <w:rFonts w:ascii="Times New Roman" w:eastAsia="Times New Roman" w:hAnsi="Times New Roman" w:cs="Times New Roman"/>
          <w:bCs/>
          <w:iCs/>
          <w:sz w:val="30"/>
          <w:szCs w:val="30"/>
          <w:lang w:eastAsia="be-BY"/>
        </w:rPr>
        <w:t xml:space="preserve">. </w:t>
      </w:r>
    </w:p>
    <w:p w:rsidR="00043E94"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Стратегия</w:t>
      </w:r>
      <w:r w:rsidRPr="006E56FE">
        <w:rPr>
          <w:rFonts w:ascii="Times New Roman" w:eastAsia="Times New Roman" w:hAnsi="Times New Roman" w:cs="Times New Roman"/>
          <w:sz w:val="30"/>
          <w:szCs w:val="30"/>
        </w:rPr>
        <w:t xml:space="preserve"> устойчивого развития города Бобруйска в период до 2035 года </w:t>
      </w:r>
      <w:r w:rsidRPr="00C2756F">
        <w:rPr>
          <w:rFonts w:ascii="Times New Roman" w:eastAsia="Times New Roman" w:hAnsi="Times New Roman" w:cs="Times New Roman"/>
          <w:sz w:val="30"/>
          <w:szCs w:val="30"/>
        </w:rPr>
        <w:t>является комплексным документом, охватывающим основные проблемные вопросы в области охраны окружающей среды, экономики и общества и предусматривающим конкретные мероприятия для повышения устойчивости развития города Бобруйска</w:t>
      </w:r>
    </w:p>
    <w:p w:rsidR="00043E94" w:rsidRPr="006E56FE" w:rsidRDefault="00043E94" w:rsidP="00043E94">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w:t>
      </w:r>
      <w:r w:rsidRPr="006E56FE">
        <w:rPr>
          <w:rFonts w:ascii="Times New Roman" w:eastAsia="Times New Roman" w:hAnsi="Times New Roman" w:cs="Times New Roman"/>
          <w:sz w:val="30"/>
          <w:szCs w:val="30"/>
        </w:rPr>
        <w:t>еализаци</w:t>
      </w:r>
      <w:r>
        <w:rPr>
          <w:rFonts w:ascii="Times New Roman" w:eastAsia="Times New Roman" w:hAnsi="Times New Roman" w:cs="Times New Roman"/>
          <w:sz w:val="30"/>
          <w:szCs w:val="30"/>
        </w:rPr>
        <w:t>я Стратегии</w:t>
      </w:r>
      <w:r w:rsidRPr="006E56FE">
        <w:rPr>
          <w:rFonts w:ascii="Times New Roman" w:eastAsia="Times New Roman" w:hAnsi="Times New Roman" w:cs="Times New Roman"/>
          <w:sz w:val="30"/>
          <w:szCs w:val="30"/>
        </w:rPr>
        <w:t xml:space="preserve"> позволит повысить уровень и качество жизни жителей города, сохранить природную среду и культурное наследие. </w:t>
      </w:r>
    </w:p>
    <w:p w:rsidR="00043E94" w:rsidRDefault="00043E94" w:rsidP="00043E94">
      <w:pPr>
        <w:shd w:val="clear" w:color="auto" w:fill="FFFFFF"/>
        <w:spacing w:after="0" w:line="240" w:lineRule="auto"/>
        <w:ind w:firstLine="567"/>
        <w:jc w:val="both"/>
        <w:rPr>
          <w:rFonts w:ascii="Times New Roman" w:eastAsia="Times New Roman" w:hAnsi="Times New Roman" w:cs="Times New Roman"/>
          <w:sz w:val="30"/>
          <w:szCs w:val="30"/>
        </w:rPr>
      </w:pPr>
      <w:bookmarkStart w:id="0" w:name="_GoBack"/>
      <w:bookmarkEnd w:id="0"/>
    </w:p>
    <w:p w:rsidR="00043E94" w:rsidRDefault="00043E94" w:rsidP="00030F4E">
      <w:pPr>
        <w:spacing w:after="0" w:line="240" w:lineRule="auto"/>
        <w:jc w:val="center"/>
      </w:pPr>
    </w:p>
    <w:sectPr w:rsidR="00043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3222AC"/>
    <w:multiLevelType w:val="hybridMultilevel"/>
    <w:tmpl w:val="454E1A2C"/>
    <w:lvl w:ilvl="0" w:tplc="4BAEBE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0152E4"/>
    <w:multiLevelType w:val="hybridMultilevel"/>
    <w:tmpl w:val="390A8292"/>
    <w:lvl w:ilvl="0" w:tplc="11B6B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D75560"/>
    <w:multiLevelType w:val="hybridMultilevel"/>
    <w:tmpl w:val="2B3ABA06"/>
    <w:lvl w:ilvl="0" w:tplc="0F4066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F8"/>
    <w:rsid w:val="00030F4E"/>
    <w:rsid w:val="00043E94"/>
    <w:rsid w:val="002A416C"/>
    <w:rsid w:val="005B2DF8"/>
    <w:rsid w:val="00CC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37C5"/>
  <w15:docId w15:val="{59AC0F5E-05DE-4346-9873-37EBF37B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16C"/>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16C"/>
    <w:pPr>
      <w:ind w:left="720"/>
      <w:contextualSpacing/>
    </w:pPr>
  </w:style>
  <w:style w:type="paragraph" w:customStyle="1" w:styleId="p-normal">
    <w:name w:val="p-normal"/>
    <w:basedOn w:val="a"/>
    <w:rsid w:val="00043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ke-non-breaking-space">
    <w:name w:val="fake-non-breaking-space"/>
    <w:basedOn w:val="a0"/>
    <w:rsid w:val="00043E94"/>
  </w:style>
  <w:style w:type="character" w:customStyle="1" w:styleId="colorff00ff">
    <w:name w:val="color__ff00ff"/>
    <w:basedOn w:val="a0"/>
    <w:rsid w:val="00043E94"/>
  </w:style>
  <w:style w:type="character" w:customStyle="1" w:styleId="h-normal">
    <w:name w:val="h-normal"/>
    <w:basedOn w:val="a0"/>
    <w:rsid w:val="00043E94"/>
  </w:style>
  <w:style w:type="character" w:customStyle="1" w:styleId="word-wrapper">
    <w:name w:val="word-wrapper"/>
    <w:basedOn w:val="a0"/>
    <w:rsid w:val="00043E94"/>
  </w:style>
  <w:style w:type="paragraph" w:styleId="a4">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5"/>
    <w:uiPriority w:val="99"/>
    <w:qFormat/>
    <w:rsid w:val="00043E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43E94"/>
    <w:rPr>
      <w:b/>
      <w:bCs/>
    </w:rPr>
  </w:style>
  <w:style w:type="character" w:customStyle="1" w:styleId="a5">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4"/>
    <w:uiPriority w:val="99"/>
    <w:locked/>
    <w:rsid w:val="00043E94"/>
    <w:rPr>
      <w:rFonts w:ascii="Times New Roman" w:eastAsia="Times New Roman" w:hAnsi="Times New Roman" w:cs="Times New Roman"/>
      <w:sz w:val="24"/>
      <w:szCs w:val="24"/>
      <w:lang w:eastAsia="ru-RU"/>
    </w:rPr>
  </w:style>
  <w:style w:type="paragraph" w:customStyle="1" w:styleId="11">
    <w:name w:val="Обычный11"/>
    <w:rsid w:val="00043E94"/>
    <w:pPr>
      <w:spacing w:after="0" w:line="240" w:lineRule="auto"/>
      <w:ind w:firstLine="851"/>
      <w:jc w:val="both"/>
    </w:pPr>
    <w:rPr>
      <w:rFonts w:ascii="Times New Roman" w:eastAsia="Calibri" w:hAnsi="Times New Roman" w:cs="Times New Roman"/>
      <w:sz w:val="28"/>
      <w:szCs w:val="20"/>
      <w:lang w:eastAsia="ru-RU"/>
    </w:rPr>
  </w:style>
  <w:style w:type="table" w:styleId="a7">
    <w:name w:val="Table Grid"/>
    <w:basedOn w:val="a1"/>
    <w:uiPriority w:val="59"/>
    <w:rsid w:val="0004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9885</Words>
  <Characters>56346</Characters>
  <Application>Microsoft Office Word</Application>
  <DocSecurity>0</DocSecurity>
  <Lines>469</Lines>
  <Paragraphs>132</Paragraphs>
  <ScaleCrop>false</ScaleCrop>
  <Company/>
  <LinksUpToDate>false</LinksUpToDate>
  <CharactersWithSpaces>66099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Елена Валерьевна</dc:creator>
  <cp:keywords/>
  <dc:description/>
  <cp:lastModifiedBy>RePack by Diakov</cp:lastModifiedBy>
  <cp:revision>5</cp:revision>
  <dcterms:created xsi:type="dcterms:W3CDTF">2023-10-16T06:06:00Z</dcterms:created>
  <dcterms:modified xsi:type="dcterms:W3CDTF">2023-10-19T08:36:00Z</dcterms:modified>
</cp:coreProperties>
</file>