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Tr="006C778C">
        <w:tc>
          <w:tcPr>
            <w:tcW w:w="8784" w:type="dxa"/>
          </w:tcPr>
          <w:p w:rsidR="005A089C" w:rsidRPr="005A089C" w:rsidRDefault="001A2AB5" w:rsidP="005A089C">
            <w:pPr>
              <w:spacing w:after="0" w:line="240" w:lineRule="auto"/>
              <w:rPr>
                <w:rFonts w:ascii="Times New Roman" w:hAnsi="Times New Roman"/>
                <w:bCs/>
                <w:sz w:val="30"/>
                <w:szCs w:val="30"/>
              </w:rPr>
            </w:pPr>
            <w:bookmarkStart w:id="0"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0"/>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rsidTr="006C778C">
        <w:tc>
          <w:tcPr>
            <w:tcW w:w="8784" w:type="dxa"/>
          </w:tcPr>
          <w:p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r w:rsidR="00641944" w:rsidTr="006C778C">
        <w:tc>
          <w:tcPr>
            <w:tcW w:w="8784" w:type="dxa"/>
          </w:tcPr>
          <w:p w:rsidR="00641944" w:rsidRPr="000A022F" w:rsidRDefault="00641944" w:rsidP="00641944">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641944" w:rsidRDefault="00641944" w:rsidP="004C575D">
            <w:pPr>
              <w:spacing w:after="0" w:line="240" w:lineRule="auto"/>
              <w:jc w:val="center"/>
              <w:rPr>
                <w:rFonts w:ascii="Times New Roman" w:hAnsi="Times New Roman"/>
                <w:bCs/>
                <w:sz w:val="30"/>
                <w:szCs w:val="30"/>
              </w:rPr>
            </w:pPr>
            <w:r>
              <w:rPr>
                <w:rFonts w:ascii="Times New Roman" w:hAnsi="Times New Roman"/>
                <w:bCs/>
                <w:sz w:val="30"/>
                <w:szCs w:val="30"/>
              </w:rPr>
              <w:t>3</w:t>
            </w:r>
            <w:r w:rsidR="000E0814">
              <w:rPr>
                <w:rFonts w:ascii="Times New Roman" w:hAnsi="Times New Roman"/>
                <w:bCs/>
                <w:sz w:val="30"/>
                <w:szCs w:val="30"/>
              </w:rPr>
              <w:t>5</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lastRenderedPageBreak/>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w:t>
      </w:r>
      <w:r w:rsidRPr="00343F96">
        <w:rPr>
          <w:rFonts w:ascii="Times New Roman" w:eastAsia="Times New Roman" w:hAnsi="Times New Roman"/>
          <w:sz w:val="30"/>
          <w:szCs w:val="30"/>
        </w:rPr>
        <w:lastRenderedPageBreak/>
        <w:t xml:space="preserve">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lastRenderedPageBreak/>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w:t>
      </w:r>
      <w:r w:rsidRPr="00343F96">
        <w:rPr>
          <w:rFonts w:ascii="Times New Roman" w:hAnsi="Times New Roman"/>
          <w:sz w:val="30"/>
          <w:szCs w:val="30"/>
        </w:rPr>
        <w:lastRenderedPageBreak/>
        <w:t xml:space="preserve">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lastRenderedPageBreak/>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lastRenderedPageBreak/>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lastRenderedPageBreak/>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w:t>
      </w:r>
      <w:r w:rsidRPr="00343F96">
        <w:rPr>
          <w:rFonts w:ascii="Times New Roman" w:hAnsi="Times New Roman"/>
          <w:sz w:val="30"/>
          <w:szCs w:val="30"/>
        </w:rPr>
        <w:lastRenderedPageBreak/>
        <w:t xml:space="preserve">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 xml:space="preserve">сравнительно высокая сохранность естественных экосистем, в первую очередь </w:t>
      </w:r>
      <w:r w:rsidRPr="00343F96">
        <w:rPr>
          <w:rFonts w:ascii="Times New Roman" w:hAnsi="Times New Roman"/>
          <w:b/>
          <w:sz w:val="30"/>
          <w:szCs w:val="30"/>
        </w:rPr>
        <w:lastRenderedPageBreak/>
        <w:t>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lastRenderedPageBreak/>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w:t>
      </w:r>
      <w:r w:rsidRPr="00343F96">
        <w:rPr>
          <w:rFonts w:ascii="Times New Roman" w:hAnsi="Times New Roman"/>
          <w:sz w:val="30"/>
          <w:szCs w:val="30"/>
        </w:rPr>
        <w:lastRenderedPageBreak/>
        <w:t>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lastRenderedPageBreak/>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 xml:space="preserve">(предназначена для </w:t>
      </w:r>
      <w:r w:rsidRPr="00343F96">
        <w:rPr>
          <w:rFonts w:ascii="Times New Roman" w:hAnsi="Times New Roman"/>
          <w:i/>
          <w:sz w:val="28"/>
          <w:szCs w:val="28"/>
        </w:rPr>
        <w:lastRenderedPageBreak/>
        <w:t>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 xml:space="preserve">Решение этой задачи осложняется, в том числе тем, что КБТО допускает разработку, производство и накопление запасов биологического оружия в </w:t>
      </w:r>
      <w:r w:rsidRPr="003454DA">
        <w:rPr>
          <w:rFonts w:ascii="Times New Roman" w:hAnsi="Times New Roman"/>
          <w:spacing w:val="-4"/>
          <w:sz w:val="30"/>
          <w:szCs w:val="30"/>
        </w:rPr>
        <w:lastRenderedPageBreak/>
        <w:t>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г.Минске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 xml:space="preserve">А3523i», грузовой электромобиль МАЗ с </w:t>
      </w:r>
      <w:r w:rsidRPr="00343F96">
        <w:rPr>
          <w:rFonts w:ascii="Times New Roman" w:hAnsi="Times New Roman"/>
          <w:i/>
          <w:sz w:val="28"/>
          <w:szCs w:val="28"/>
        </w:rPr>
        <w:lastRenderedPageBreak/>
        <w:t>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lastRenderedPageBreak/>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lastRenderedPageBreak/>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lastRenderedPageBreak/>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ФЛИКЕР (от англ. - мерцание, мигание, сверкание) состоит из специального световозвращающего материала, нанесенного на </w:t>
      </w:r>
      <w:r w:rsidRPr="00A26F49">
        <w:rPr>
          <w:rFonts w:ascii="Times New Roman" w:eastAsia="Times New Roman" w:hAnsi="Times New Roman"/>
          <w:sz w:val="30"/>
          <w:szCs w:val="30"/>
        </w:rPr>
        <w:lastRenderedPageBreak/>
        <w:t>текстильную и пластиковую поверхность. Однако, следует отметить, что 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w:t>
      </w:r>
      <w:r w:rsidRPr="00A26F49">
        <w:rPr>
          <w:rFonts w:ascii="Times New Roman" w:eastAsia="Times New Roman" w:hAnsi="Times New Roman"/>
          <w:sz w:val="30"/>
          <w:szCs w:val="30"/>
        </w:rPr>
        <w:lastRenderedPageBreak/>
        <w:t xml:space="preserve">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lastRenderedPageBreak/>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w:t>
      </w:r>
      <w:r w:rsidRPr="00A26F49">
        <w:rPr>
          <w:rFonts w:ascii="Times New Roman" w:eastAsia="Times New Roman" w:hAnsi="Times New Roman"/>
          <w:sz w:val="30"/>
          <w:szCs w:val="30"/>
        </w:rPr>
        <w:lastRenderedPageBreak/>
        <w:t>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w:t>
      </w:r>
      <w:r w:rsidRPr="00641944">
        <w:rPr>
          <w:rFonts w:ascii="Times New Roman" w:hAnsi="Times New Roman"/>
          <w:sz w:val="30"/>
          <w:szCs w:val="30"/>
        </w:rPr>
        <w:lastRenderedPageBreak/>
        <w:t xml:space="preserve">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w:t>
      </w:r>
      <w:r w:rsidRPr="00641944">
        <w:rPr>
          <w:rFonts w:ascii="Times New Roman" w:hAnsi="Times New Roman"/>
          <w:sz w:val="30"/>
          <w:szCs w:val="30"/>
        </w:rPr>
        <w:lastRenderedPageBreak/>
        <w:t xml:space="preserve">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lastRenderedPageBreak/>
        <w:t>Пример:</w:t>
      </w:r>
      <w:r w:rsidRPr="00641944">
        <w:rPr>
          <w:rFonts w:ascii="Times New Roman" w:hAnsi="Times New Roman"/>
          <w:sz w:val="30"/>
          <w:szCs w:val="30"/>
        </w:rPr>
        <w:t xml:space="preserve"> Несчастный случай произошел 29 мая в агрогородке Клейники.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w:t>
      </w:r>
      <w:r w:rsidRPr="00641944">
        <w:rPr>
          <w:rFonts w:ascii="Times New Roman" w:hAnsi="Times New Roman"/>
          <w:sz w:val="30"/>
          <w:szCs w:val="30"/>
        </w:rPr>
        <w:lastRenderedPageBreak/>
        <w:t>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«Сельхозинвест» возле д. Мезовичи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lastRenderedPageBreak/>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незатушенную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sectPr w:rsidR="00181649"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75" w:rsidRDefault="00833B75" w:rsidP="003C3604">
      <w:pPr>
        <w:spacing w:after="0" w:line="240" w:lineRule="auto"/>
      </w:pPr>
      <w:r>
        <w:separator/>
      </w:r>
    </w:p>
  </w:endnote>
  <w:endnote w:type="continuationSeparator" w:id="0">
    <w:p w:rsidR="00833B75" w:rsidRDefault="00833B75"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75" w:rsidRDefault="00833B75" w:rsidP="003C3604">
      <w:pPr>
        <w:spacing w:after="0" w:line="240" w:lineRule="auto"/>
      </w:pPr>
      <w:r>
        <w:separator/>
      </w:r>
    </w:p>
  </w:footnote>
  <w:footnote w:type="continuationSeparator" w:id="0">
    <w:p w:rsidR="00833B75" w:rsidRDefault="00833B75"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46" w:rsidRPr="004304FF" w:rsidRDefault="00997F74" w:rsidP="004304FF">
    <w:pPr>
      <w:pStyle w:val="a9"/>
      <w:jc w:val="center"/>
      <w:rPr>
        <w:sz w:val="24"/>
        <w:szCs w:val="24"/>
      </w:rPr>
    </w:pPr>
    <w:r w:rsidRPr="004304FF">
      <w:rPr>
        <w:rFonts w:ascii="Times New Roman" w:hAnsi="Times New Roman"/>
        <w:sz w:val="24"/>
        <w:szCs w:val="24"/>
      </w:rPr>
      <w:fldChar w:fldCharType="begin"/>
    </w:r>
    <w:r w:rsidR="002C294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52BA1">
      <w:rPr>
        <w:rFonts w:ascii="Times New Roman" w:hAnsi="Times New Roman"/>
        <w:noProof/>
        <w:sz w:val="24"/>
        <w:szCs w:val="24"/>
      </w:rPr>
      <w:t>35</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10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2BA1"/>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2B2B"/>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1B"/>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3B75"/>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97F74"/>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E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B166-406E-4D52-B162-08F6EBAF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10668</Words>
  <Characters>60809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3</cp:revision>
  <cp:lastPrinted>2022-03-04T09:44:00Z</cp:lastPrinted>
  <dcterms:created xsi:type="dcterms:W3CDTF">2023-06-12T06:58:00Z</dcterms:created>
  <dcterms:modified xsi:type="dcterms:W3CDTF">2023-06-12T07:02:00Z</dcterms:modified>
</cp:coreProperties>
</file>